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83" w:type="dxa"/>
        <w:tblLayout w:type="fixed"/>
        <w:tblLook w:val="04A0" w:firstRow="1" w:lastRow="0" w:firstColumn="1" w:lastColumn="0" w:noHBand="0" w:noVBand="1"/>
      </w:tblPr>
      <w:tblGrid>
        <w:gridCol w:w="5211"/>
        <w:gridCol w:w="4536"/>
        <w:gridCol w:w="4536"/>
      </w:tblGrid>
      <w:tr w:rsidR="00523D82" w:rsidRPr="00FD1140" w14:paraId="53556489" w14:textId="77777777" w:rsidTr="007E1D85">
        <w:tc>
          <w:tcPr>
            <w:tcW w:w="5211" w:type="dxa"/>
            <w:hideMark/>
          </w:tcPr>
          <w:p w14:paraId="2C21F59C" w14:textId="77777777" w:rsidR="007E1D85" w:rsidRPr="008C5667" w:rsidRDefault="007E1D85" w:rsidP="0095249D">
            <w:pPr>
              <w:widowControl w:val="0"/>
              <w:spacing w:after="0" w:line="240" w:lineRule="auto"/>
              <w:jc w:val="both"/>
              <w:rPr>
                <w:rFonts w:ascii="Times New Roman" w:eastAsia="Batang" w:hAnsi="Times New Roman"/>
                <w:snapToGrid w:val="0"/>
                <w:sz w:val="28"/>
                <w:szCs w:val="28"/>
                <w:lang w:eastAsia="ru-RU"/>
              </w:rPr>
            </w:pPr>
          </w:p>
        </w:tc>
        <w:tc>
          <w:tcPr>
            <w:tcW w:w="4536" w:type="dxa"/>
            <w:hideMark/>
          </w:tcPr>
          <w:p w14:paraId="2DD82974" w14:textId="77777777" w:rsidR="00F67F7F" w:rsidRPr="00FD1140" w:rsidRDefault="00F67F7F" w:rsidP="00F67F7F">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FD1140">
              <w:rPr>
                <w:rFonts w:ascii="Times New Roman" w:eastAsia="Times New Roman" w:hAnsi="Times New Roman"/>
                <w:bCs/>
                <w:iCs/>
                <w:sz w:val="28"/>
                <w:szCs w:val="28"/>
                <w:lang w:val="kk-KZ" w:eastAsia="ru-RU"/>
              </w:rPr>
              <w:t>«Қазақстан Республикасы</w:t>
            </w:r>
          </w:p>
          <w:p w14:paraId="58BB216E" w14:textId="77777777" w:rsidR="00F67F7F" w:rsidRPr="00FD1140" w:rsidRDefault="00F67F7F" w:rsidP="00F67F7F">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FD1140">
              <w:rPr>
                <w:rFonts w:ascii="Times New Roman" w:eastAsia="Times New Roman" w:hAnsi="Times New Roman"/>
                <w:bCs/>
                <w:iCs/>
                <w:sz w:val="28"/>
                <w:szCs w:val="28"/>
                <w:lang w:val="kk-KZ" w:eastAsia="ru-RU"/>
              </w:rPr>
              <w:t>Денсаулық сақтау министрлігі</w:t>
            </w:r>
          </w:p>
          <w:p w14:paraId="1DFE4E15" w14:textId="77777777" w:rsidR="00F67F7F" w:rsidRPr="00FD1140" w:rsidRDefault="00F67F7F" w:rsidP="00F67F7F">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FD1140">
              <w:rPr>
                <w:rFonts w:ascii="Times New Roman" w:eastAsia="Times New Roman" w:hAnsi="Times New Roman"/>
                <w:bCs/>
                <w:iCs/>
                <w:sz w:val="28"/>
                <w:szCs w:val="28"/>
                <w:lang w:val="kk-KZ" w:eastAsia="ru-RU"/>
              </w:rPr>
              <w:t xml:space="preserve">Медициналық және </w:t>
            </w:r>
          </w:p>
          <w:p w14:paraId="40063C4B" w14:textId="77777777" w:rsidR="00F67F7F" w:rsidRPr="00FD1140" w:rsidRDefault="00F67F7F" w:rsidP="00F67F7F">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FD1140">
              <w:rPr>
                <w:rFonts w:ascii="Times New Roman" w:eastAsia="Times New Roman" w:hAnsi="Times New Roman"/>
                <w:bCs/>
                <w:iCs/>
                <w:sz w:val="28"/>
                <w:szCs w:val="28"/>
                <w:lang w:val="kk-KZ" w:eastAsia="ru-RU"/>
              </w:rPr>
              <w:t>фармацевтикалық бақылау комитеті» РММ төрағасының</w:t>
            </w:r>
          </w:p>
          <w:p w14:paraId="4A43D9B8" w14:textId="69BE3F52" w:rsidR="00F67F7F" w:rsidRPr="00FD1140" w:rsidRDefault="00F67F7F" w:rsidP="00F67F7F">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FD1140">
              <w:rPr>
                <w:rFonts w:ascii="Times New Roman" w:eastAsia="Times New Roman" w:hAnsi="Times New Roman"/>
                <w:bCs/>
                <w:iCs/>
                <w:sz w:val="28"/>
                <w:szCs w:val="28"/>
                <w:lang w:val="kk-KZ" w:eastAsia="ru-RU"/>
              </w:rPr>
              <w:t>20</w:t>
            </w:r>
            <w:r w:rsidR="00D254A2">
              <w:rPr>
                <w:rFonts w:ascii="Times New Roman" w:eastAsia="Times New Roman" w:hAnsi="Times New Roman"/>
                <w:bCs/>
                <w:iCs/>
                <w:sz w:val="28"/>
                <w:szCs w:val="28"/>
                <w:lang w:val="kk-KZ" w:eastAsia="ru-RU"/>
              </w:rPr>
              <w:t xml:space="preserve">22 </w:t>
            </w:r>
            <w:r w:rsidRPr="00FD1140">
              <w:rPr>
                <w:rFonts w:ascii="Times New Roman" w:eastAsia="Times New Roman" w:hAnsi="Times New Roman"/>
                <w:bCs/>
                <w:iCs/>
                <w:sz w:val="28"/>
                <w:szCs w:val="28"/>
                <w:lang w:val="kk-KZ" w:eastAsia="ru-RU"/>
              </w:rPr>
              <w:t>ж. «</w:t>
            </w:r>
            <w:r w:rsidR="00D254A2">
              <w:rPr>
                <w:rFonts w:ascii="Times New Roman" w:eastAsia="Times New Roman" w:hAnsi="Times New Roman"/>
                <w:bCs/>
                <w:iCs/>
                <w:sz w:val="28"/>
                <w:szCs w:val="28"/>
                <w:lang w:val="kk-KZ" w:eastAsia="ru-RU"/>
              </w:rPr>
              <w:t>23</w:t>
            </w:r>
            <w:r w:rsidRPr="00FD1140">
              <w:rPr>
                <w:rFonts w:ascii="Times New Roman" w:eastAsia="Times New Roman" w:hAnsi="Times New Roman"/>
                <w:bCs/>
                <w:iCs/>
                <w:sz w:val="28"/>
                <w:szCs w:val="28"/>
                <w:lang w:val="kk-KZ" w:eastAsia="ru-RU"/>
              </w:rPr>
              <w:t xml:space="preserve">» </w:t>
            </w:r>
            <w:r w:rsidR="00D254A2">
              <w:rPr>
                <w:rFonts w:ascii="Times New Roman" w:eastAsia="Times New Roman" w:hAnsi="Times New Roman"/>
                <w:bCs/>
                <w:iCs/>
                <w:sz w:val="28"/>
                <w:szCs w:val="28"/>
                <w:lang w:val="kk-KZ" w:eastAsia="ru-RU"/>
              </w:rPr>
              <w:t>мамыр</w:t>
            </w:r>
          </w:p>
          <w:p w14:paraId="280444D5" w14:textId="230DE5BF" w:rsidR="00F67F7F" w:rsidRPr="00FD1140" w:rsidRDefault="00F67F7F" w:rsidP="00F67F7F">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FD1140">
              <w:rPr>
                <w:rFonts w:ascii="Times New Roman" w:eastAsia="Times New Roman" w:hAnsi="Times New Roman"/>
                <w:bCs/>
                <w:iCs/>
                <w:sz w:val="28"/>
                <w:szCs w:val="28"/>
                <w:lang w:val="kk-KZ" w:eastAsia="ru-RU"/>
              </w:rPr>
              <w:t xml:space="preserve">№ </w:t>
            </w:r>
            <w:r w:rsidR="00D254A2" w:rsidRPr="00D254A2">
              <w:rPr>
                <w:rFonts w:ascii="Times New Roman" w:eastAsia="Times New Roman" w:hAnsi="Times New Roman"/>
                <w:bCs/>
                <w:iCs/>
                <w:sz w:val="28"/>
                <w:szCs w:val="28"/>
                <w:lang w:val="kk-KZ" w:eastAsia="ru-RU"/>
              </w:rPr>
              <w:t>N052408</w:t>
            </w:r>
            <w:r w:rsidR="00D254A2" w:rsidRPr="00D254A2">
              <w:rPr>
                <w:rFonts w:ascii="Times New Roman" w:eastAsia="Times New Roman" w:hAnsi="Times New Roman"/>
                <w:bCs/>
                <w:iCs/>
                <w:sz w:val="28"/>
                <w:szCs w:val="28"/>
                <w:lang w:val="kk-KZ" w:eastAsia="ru-RU"/>
              </w:rPr>
              <w:t xml:space="preserve"> </w:t>
            </w:r>
            <w:r w:rsidRPr="00FD1140">
              <w:rPr>
                <w:rFonts w:ascii="Times New Roman" w:eastAsia="Times New Roman" w:hAnsi="Times New Roman"/>
                <w:bCs/>
                <w:iCs/>
                <w:sz w:val="28"/>
                <w:szCs w:val="28"/>
                <w:lang w:val="kk-KZ" w:eastAsia="ru-RU"/>
              </w:rPr>
              <w:t>бұйрығымен</w:t>
            </w:r>
          </w:p>
          <w:p w14:paraId="46D162D0" w14:textId="77777777" w:rsidR="00523D82" w:rsidRPr="00FD1140" w:rsidRDefault="00F67F7F" w:rsidP="00F67F7F">
            <w:pPr>
              <w:widowControl w:val="0"/>
              <w:spacing w:after="0" w:line="240" w:lineRule="auto"/>
              <w:jc w:val="both"/>
              <w:rPr>
                <w:rFonts w:ascii="Times New Roman" w:eastAsia="Batang" w:hAnsi="Times New Roman"/>
                <w:snapToGrid w:val="0"/>
                <w:sz w:val="28"/>
                <w:szCs w:val="28"/>
                <w:lang w:eastAsia="ru-RU"/>
              </w:rPr>
            </w:pPr>
            <w:r w:rsidRPr="00FD1140">
              <w:rPr>
                <w:rFonts w:ascii="Times New Roman" w:eastAsia="Times New Roman" w:hAnsi="Times New Roman"/>
                <w:b/>
                <w:bCs/>
                <w:iCs/>
                <w:sz w:val="28"/>
                <w:szCs w:val="28"/>
                <w:lang w:val="kk-KZ" w:eastAsia="ru-RU"/>
              </w:rPr>
              <w:t>БЕКІТІЛГЕН</w:t>
            </w:r>
          </w:p>
        </w:tc>
        <w:tc>
          <w:tcPr>
            <w:tcW w:w="4536" w:type="dxa"/>
          </w:tcPr>
          <w:p w14:paraId="69C8B1AF" w14:textId="77777777" w:rsidR="00523D82" w:rsidRPr="00FD1140" w:rsidRDefault="00D46B0B" w:rsidP="0095249D">
            <w:pPr>
              <w:widowControl w:val="0"/>
              <w:spacing w:after="0" w:line="240" w:lineRule="auto"/>
              <w:jc w:val="both"/>
              <w:rPr>
                <w:rFonts w:ascii="Times New Roman" w:eastAsia="Times New Roman" w:hAnsi="Times New Roman"/>
                <w:b/>
                <w:snapToGrid w:val="0"/>
                <w:sz w:val="28"/>
                <w:szCs w:val="28"/>
                <w:lang w:eastAsia="ru-RU"/>
              </w:rPr>
            </w:pPr>
            <w:r w:rsidRPr="00FD1140">
              <w:rPr>
                <w:rFonts w:ascii="Times New Roman" w:eastAsia="Times New Roman" w:hAnsi="Times New Roman"/>
                <w:b/>
                <w:snapToGrid w:val="0"/>
                <w:sz w:val="28"/>
                <w:szCs w:val="28"/>
                <w:lang w:eastAsia="ru-RU"/>
              </w:rPr>
              <w:t xml:space="preserve"> </w:t>
            </w:r>
          </w:p>
        </w:tc>
      </w:tr>
    </w:tbl>
    <w:p w14:paraId="0DFEAD12" w14:textId="77777777" w:rsidR="003662F1" w:rsidRPr="00FD1140" w:rsidRDefault="003662F1" w:rsidP="0095249D">
      <w:pPr>
        <w:autoSpaceDE w:val="0"/>
        <w:autoSpaceDN w:val="0"/>
        <w:spacing w:after="0" w:line="240" w:lineRule="auto"/>
        <w:jc w:val="both"/>
        <w:rPr>
          <w:rFonts w:ascii="Times New Roman" w:eastAsia="Times New Roman" w:hAnsi="Times New Roman"/>
          <w:b/>
          <w:sz w:val="28"/>
          <w:szCs w:val="28"/>
          <w:lang w:eastAsia="ru-RU"/>
        </w:rPr>
      </w:pPr>
    </w:p>
    <w:p w14:paraId="7E424215" w14:textId="77777777" w:rsidR="00F67F7F" w:rsidRPr="00FD1140" w:rsidRDefault="00F67F7F" w:rsidP="00F67F7F">
      <w:pPr>
        <w:widowControl w:val="0"/>
        <w:autoSpaceDE w:val="0"/>
        <w:autoSpaceDN w:val="0"/>
        <w:adjustRightInd w:val="0"/>
        <w:spacing w:after="0" w:line="240" w:lineRule="auto"/>
        <w:jc w:val="center"/>
        <w:rPr>
          <w:rFonts w:ascii="Times New Roman" w:eastAsia="Times New Roman" w:hAnsi="Times New Roman"/>
          <w:b/>
          <w:bCs/>
          <w:sz w:val="28"/>
          <w:szCs w:val="28"/>
          <w:lang w:val="kk-KZ" w:eastAsia="ru-RU"/>
        </w:rPr>
      </w:pPr>
      <w:r w:rsidRPr="00FD1140">
        <w:rPr>
          <w:rFonts w:ascii="Times New Roman" w:eastAsia="Times New Roman" w:hAnsi="Times New Roman"/>
          <w:b/>
          <w:bCs/>
          <w:sz w:val="28"/>
          <w:szCs w:val="28"/>
          <w:lang w:val="kk-KZ" w:eastAsia="ru-RU"/>
        </w:rPr>
        <w:t xml:space="preserve">Дәрілік </w:t>
      </w:r>
      <w:r w:rsidRPr="00FD1140">
        <w:rPr>
          <w:rFonts w:ascii="Times New Roman" w:eastAsia="Times New Roman" w:hAnsi="Times New Roman"/>
          <w:b/>
          <w:bCs/>
          <w:sz w:val="28"/>
          <w:szCs w:val="28"/>
          <w:lang w:eastAsia="ru-RU"/>
        </w:rPr>
        <w:t>препарат</w:t>
      </w:r>
      <w:r w:rsidRPr="00FD1140">
        <w:rPr>
          <w:rFonts w:ascii="Times New Roman" w:eastAsia="Times New Roman" w:hAnsi="Times New Roman"/>
          <w:b/>
          <w:bCs/>
          <w:sz w:val="28"/>
          <w:szCs w:val="28"/>
          <w:lang w:val="kk-KZ" w:eastAsia="ru-RU"/>
        </w:rPr>
        <w:t>ты медициналық қолдану</w:t>
      </w:r>
    </w:p>
    <w:p w14:paraId="4EEE28D2" w14:textId="77777777" w:rsidR="00D76048" w:rsidRPr="00FD1140" w:rsidRDefault="00F67F7F" w:rsidP="00F67F7F">
      <w:pPr>
        <w:autoSpaceDE w:val="0"/>
        <w:autoSpaceDN w:val="0"/>
        <w:spacing w:after="0" w:line="240" w:lineRule="auto"/>
        <w:jc w:val="center"/>
        <w:rPr>
          <w:rFonts w:ascii="Times New Roman" w:eastAsia="Times New Roman" w:hAnsi="Times New Roman"/>
          <w:b/>
          <w:sz w:val="28"/>
          <w:szCs w:val="28"/>
          <w:lang w:eastAsia="ru-RU"/>
        </w:rPr>
      </w:pPr>
      <w:r w:rsidRPr="00FD1140">
        <w:rPr>
          <w:rFonts w:ascii="Times New Roman" w:eastAsia="Times New Roman" w:hAnsi="Times New Roman"/>
          <w:b/>
          <w:bCs/>
          <w:sz w:val="28"/>
          <w:szCs w:val="28"/>
          <w:lang w:val="kk-KZ" w:eastAsia="ru-RU"/>
        </w:rPr>
        <w:t>жөніндегі нұсқаулық (Қосымша парақ)</w:t>
      </w:r>
    </w:p>
    <w:p w14:paraId="21A0F09C" w14:textId="77777777" w:rsidR="009E7ACF" w:rsidRPr="00FD1140" w:rsidRDefault="009E7ACF" w:rsidP="0095249D">
      <w:pPr>
        <w:autoSpaceDE w:val="0"/>
        <w:autoSpaceDN w:val="0"/>
        <w:spacing w:after="0" w:line="240" w:lineRule="auto"/>
        <w:jc w:val="both"/>
        <w:rPr>
          <w:rFonts w:ascii="Times New Roman" w:eastAsia="Times New Roman" w:hAnsi="Times New Roman"/>
          <w:b/>
          <w:sz w:val="28"/>
          <w:szCs w:val="28"/>
          <w:lang w:eastAsia="ru-RU"/>
        </w:rPr>
      </w:pPr>
    </w:p>
    <w:p w14:paraId="363B4EDD" w14:textId="77777777" w:rsidR="002C76D7" w:rsidRPr="00FD1140" w:rsidRDefault="00F67F7F" w:rsidP="0095249D">
      <w:pPr>
        <w:autoSpaceDE w:val="0"/>
        <w:autoSpaceDN w:val="0"/>
        <w:spacing w:after="0" w:line="240" w:lineRule="auto"/>
        <w:jc w:val="both"/>
        <w:rPr>
          <w:rFonts w:ascii="Times New Roman" w:eastAsia="Times New Roman" w:hAnsi="Times New Roman"/>
          <w:b/>
          <w:sz w:val="28"/>
          <w:szCs w:val="28"/>
          <w:lang w:val="kk-KZ" w:eastAsia="ru-RU"/>
        </w:rPr>
      </w:pPr>
      <w:r w:rsidRPr="00FD1140">
        <w:rPr>
          <w:rFonts w:ascii="Times New Roman" w:eastAsia="Times New Roman" w:hAnsi="Times New Roman"/>
          <w:b/>
          <w:bCs/>
          <w:sz w:val="28"/>
          <w:szCs w:val="28"/>
          <w:lang w:val="kk-KZ" w:eastAsia="ru-RU"/>
        </w:rPr>
        <w:t>Саудалық атауы</w:t>
      </w:r>
      <w:r w:rsidR="00AE7922" w:rsidRPr="00FD1140">
        <w:rPr>
          <w:rFonts w:ascii="Times New Roman" w:eastAsia="Times New Roman" w:hAnsi="Times New Roman"/>
          <w:b/>
          <w:sz w:val="28"/>
          <w:szCs w:val="28"/>
          <w:lang w:eastAsia="ru-RU"/>
        </w:rPr>
        <w:t xml:space="preserve"> </w:t>
      </w:r>
    </w:p>
    <w:p w14:paraId="1C4D44FC" w14:textId="69F90B4A" w:rsidR="002C76D7" w:rsidRPr="00FD1140" w:rsidRDefault="0050232B" w:rsidP="0095249D">
      <w:pPr>
        <w:autoSpaceDE w:val="0"/>
        <w:autoSpaceDN w:val="0"/>
        <w:spacing w:after="0" w:line="240" w:lineRule="auto"/>
        <w:jc w:val="both"/>
        <w:rPr>
          <w:rFonts w:ascii="Times New Roman" w:eastAsia="Times New Roman" w:hAnsi="Times New Roman"/>
          <w:bCs/>
          <w:sz w:val="28"/>
          <w:szCs w:val="28"/>
          <w:lang w:val="kk-KZ" w:eastAsia="ru-RU"/>
        </w:rPr>
      </w:pPr>
      <w:r w:rsidRPr="00FD1140">
        <w:rPr>
          <w:rFonts w:ascii="Times New Roman" w:eastAsia="Times New Roman" w:hAnsi="Times New Roman"/>
          <w:bCs/>
          <w:sz w:val="28"/>
          <w:szCs w:val="28"/>
          <w:lang w:val="kk-KZ" w:eastAsia="ru-RU"/>
        </w:rPr>
        <w:t>НИМИД</w:t>
      </w:r>
      <w:r w:rsidR="00475635" w:rsidRPr="00FD1140">
        <w:rPr>
          <w:rFonts w:ascii="Times New Roman" w:eastAsia="Times New Roman" w:hAnsi="Times New Roman"/>
          <w:bCs/>
          <w:sz w:val="28"/>
          <w:szCs w:val="28"/>
          <w:vertAlign w:val="superscript"/>
          <w:lang w:val="kk-KZ" w:eastAsia="ru-RU"/>
        </w:rPr>
        <w:t>®</w:t>
      </w:r>
    </w:p>
    <w:p w14:paraId="5B5C4313" w14:textId="77777777" w:rsidR="00475635" w:rsidRPr="00FD1140" w:rsidRDefault="00475635" w:rsidP="0095249D">
      <w:pPr>
        <w:autoSpaceDE w:val="0"/>
        <w:autoSpaceDN w:val="0"/>
        <w:spacing w:after="0" w:line="240" w:lineRule="auto"/>
        <w:jc w:val="both"/>
        <w:rPr>
          <w:rFonts w:ascii="Times New Roman" w:eastAsia="Times New Roman" w:hAnsi="Times New Roman"/>
          <w:b/>
          <w:sz w:val="28"/>
          <w:szCs w:val="28"/>
          <w:lang w:val="kk-KZ" w:eastAsia="ru-RU"/>
        </w:rPr>
      </w:pPr>
    </w:p>
    <w:p w14:paraId="7D860D56" w14:textId="77777777" w:rsidR="002C76D7" w:rsidRPr="00FD1140" w:rsidRDefault="00F67F7F" w:rsidP="0095249D">
      <w:pPr>
        <w:autoSpaceDE w:val="0"/>
        <w:autoSpaceDN w:val="0"/>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b/>
          <w:bCs/>
          <w:sz w:val="28"/>
          <w:szCs w:val="28"/>
          <w:lang w:val="kk-KZ" w:eastAsia="ru-RU"/>
        </w:rPr>
        <w:t>Халықаралық патенттелмеген атауы</w:t>
      </w:r>
    </w:p>
    <w:p w14:paraId="1ABA897E" w14:textId="77777777" w:rsidR="002C76D7" w:rsidRPr="00FD1140" w:rsidRDefault="0050232B" w:rsidP="0095249D">
      <w:pPr>
        <w:autoSpaceDE w:val="0"/>
        <w:autoSpaceDN w:val="0"/>
        <w:spacing w:after="0" w:line="240" w:lineRule="auto"/>
        <w:jc w:val="both"/>
        <w:rPr>
          <w:rFonts w:ascii="Times New Roman" w:eastAsia="Times New Roman" w:hAnsi="Times New Roman"/>
          <w:bCs/>
          <w:sz w:val="28"/>
          <w:szCs w:val="28"/>
          <w:lang w:val="kk-KZ" w:eastAsia="ru-RU"/>
        </w:rPr>
      </w:pPr>
      <w:r w:rsidRPr="00FD1140">
        <w:rPr>
          <w:rFonts w:ascii="Times New Roman" w:eastAsia="Times New Roman" w:hAnsi="Times New Roman"/>
          <w:bCs/>
          <w:sz w:val="28"/>
          <w:szCs w:val="28"/>
          <w:lang w:val="kk-KZ" w:eastAsia="ru-RU"/>
        </w:rPr>
        <w:t>Нимесулид</w:t>
      </w:r>
      <w:r w:rsidR="00475635" w:rsidRPr="00FD1140">
        <w:rPr>
          <w:rFonts w:ascii="Times New Roman" w:eastAsia="Times New Roman" w:hAnsi="Times New Roman"/>
          <w:bCs/>
          <w:sz w:val="28"/>
          <w:szCs w:val="28"/>
          <w:lang w:val="kk-KZ" w:eastAsia="ru-RU"/>
        </w:rPr>
        <w:t xml:space="preserve"> </w:t>
      </w:r>
    </w:p>
    <w:p w14:paraId="013953F6" w14:textId="77777777" w:rsidR="00475635" w:rsidRPr="00FD1140" w:rsidRDefault="00475635" w:rsidP="0095249D">
      <w:pPr>
        <w:autoSpaceDE w:val="0"/>
        <w:autoSpaceDN w:val="0"/>
        <w:spacing w:after="0" w:line="240" w:lineRule="auto"/>
        <w:jc w:val="both"/>
        <w:rPr>
          <w:rFonts w:ascii="Times New Roman" w:eastAsia="Times New Roman" w:hAnsi="Times New Roman"/>
          <w:b/>
          <w:sz w:val="28"/>
          <w:szCs w:val="28"/>
          <w:lang w:val="kk-KZ" w:eastAsia="ru-RU"/>
        </w:rPr>
      </w:pPr>
    </w:p>
    <w:p w14:paraId="0F56A5CA" w14:textId="77777777" w:rsidR="00D76048" w:rsidRPr="00FD1140" w:rsidRDefault="00F67F7F" w:rsidP="0095249D">
      <w:pPr>
        <w:autoSpaceDE w:val="0"/>
        <w:autoSpaceDN w:val="0"/>
        <w:spacing w:after="0" w:line="240" w:lineRule="auto"/>
        <w:jc w:val="both"/>
        <w:rPr>
          <w:rFonts w:ascii="Times New Roman" w:eastAsia="Times New Roman" w:hAnsi="Times New Roman"/>
          <w:b/>
          <w:sz w:val="28"/>
          <w:szCs w:val="28"/>
          <w:lang w:val="kk-KZ" w:eastAsia="ru-RU"/>
        </w:rPr>
      </w:pPr>
      <w:r w:rsidRPr="00FD1140">
        <w:rPr>
          <w:rFonts w:ascii="Times New Roman" w:eastAsia="Times New Roman" w:hAnsi="Times New Roman"/>
          <w:b/>
          <w:bCs/>
          <w:sz w:val="28"/>
          <w:szCs w:val="28"/>
          <w:lang w:val="kk-KZ" w:eastAsia="ru-RU"/>
        </w:rPr>
        <w:t>Дәрілік түрі, дозалануы</w:t>
      </w:r>
      <w:r w:rsidR="00AE7922" w:rsidRPr="00FD1140">
        <w:rPr>
          <w:rFonts w:ascii="Times New Roman" w:eastAsia="Times New Roman" w:hAnsi="Times New Roman"/>
          <w:b/>
          <w:sz w:val="28"/>
          <w:szCs w:val="28"/>
          <w:lang w:val="kk-KZ" w:eastAsia="ru-RU"/>
        </w:rPr>
        <w:t xml:space="preserve">  </w:t>
      </w:r>
    </w:p>
    <w:p w14:paraId="0A22EA50" w14:textId="77777777" w:rsidR="00475635" w:rsidRPr="00FD1140" w:rsidRDefault="00DF15CC" w:rsidP="0095249D">
      <w:pPr>
        <w:autoSpaceDE w:val="0"/>
        <w:autoSpaceDN w:val="0"/>
        <w:spacing w:after="0" w:line="240" w:lineRule="auto"/>
        <w:jc w:val="both"/>
        <w:rPr>
          <w:rFonts w:ascii="Times New Roman" w:eastAsia="Times New Roman" w:hAnsi="Times New Roman"/>
          <w:bCs/>
          <w:sz w:val="28"/>
          <w:szCs w:val="28"/>
          <w:lang w:val="kk-KZ" w:eastAsia="ru-RU"/>
        </w:rPr>
      </w:pPr>
      <w:r w:rsidRPr="00FD1140">
        <w:rPr>
          <w:rFonts w:ascii="Times New Roman" w:eastAsia="Times New Roman" w:hAnsi="Times New Roman"/>
          <w:bCs/>
          <w:iCs/>
          <w:sz w:val="28"/>
          <w:szCs w:val="28"/>
          <w:lang w:val="kk-KZ" w:eastAsia="ru-RU"/>
        </w:rPr>
        <w:t>100 мг</w:t>
      </w:r>
      <w:r w:rsidR="00F67F7F" w:rsidRPr="00FD1140">
        <w:rPr>
          <w:rFonts w:ascii="Times New Roman" w:eastAsia="Times New Roman" w:hAnsi="Times New Roman"/>
          <w:bCs/>
          <w:iCs/>
          <w:sz w:val="28"/>
          <w:szCs w:val="28"/>
          <w:lang w:val="kk-KZ" w:eastAsia="ru-RU"/>
        </w:rPr>
        <w:t xml:space="preserve"> таблеткалар</w:t>
      </w:r>
    </w:p>
    <w:p w14:paraId="7883B951" w14:textId="77777777" w:rsidR="0050232B" w:rsidRPr="00FD1140" w:rsidRDefault="0050232B" w:rsidP="0095249D">
      <w:pPr>
        <w:autoSpaceDE w:val="0"/>
        <w:autoSpaceDN w:val="0"/>
        <w:spacing w:after="0" w:line="240" w:lineRule="auto"/>
        <w:jc w:val="both"/>
        <w:rPr>
          <w:rFonts w:ascii="Times New Roman" w:eastAsia="Times New Roman" w:hAnsi="Times New Roman"/>
          <w:sz w:val="28"/>
          <w:szCs w:val="28"/>
          <w:lang w:val="kk-KZ" w:eastAsia="ru-RU"/>
        </w:rPr>
      </w:pPr>
    </w:p>
    <w:p w14:paraId="70694E19" w14:textId="77777777" w:rsidR="002C1660" w:rsidRPr="00FD1140" w:rsidRDefault="00F67F7F" w:rsidP="0095249D">
      <w:pPr>
        <w:widowControl w:val="0"/>
        <w:autoSpaceDE w:val="0"/>
        <w:autoSpaceDN w:val="0"/>
        <w:spacing w:after="0" w:line="240" w:lineRule="auto"/>
        <w:jc w:val="both"/>
        <w:rPr>
          <w:rFonts w:ascii="Times New Roman" w:eastAsia="Times New Roman" w:hAnsi="Times New Roman"/>
          <w:bCs/>
          <w:snapToGrid w:val="0"/>
          <w:sz w:val="28"/>
          <w:szCs w:val="28"/>
          <w:lang w:val="kk-KZ" w:eastAsia="ru-RU"/>
        </w:rPr>
      </w:pPr>
      <w:r w:rsidRPr="00FD1140">
        <w:rPr>
          <w:rFonts w:ascii="Times New Roman" w:eastAsia="Times New Roman" w:hAnsi="Times New Roman"/>
          <w:b/>
          <w:bCs/>
          <w:sz w:val="28"/>
          <w:szCs w:val="28"/>
          <w:lang w:val="kk-KZ" w:eastAsia="ru-RU"/>
        </w:rPr>
        <w:t>Фармакотерапиялық тобы</w:t>
      </w:r>
      <w:r w:rsidR="002C1660" w:rsidRPr="00FD1140">
        <w:rPr>
          <w:rFonts w:ascii="Times New Roman" w:eastAsia="Times New Roman" w:hAnsi="Times New Roman"/>
          <w:b/>
          <w:bCs/>
          <w:snapToGrid w:val="0"/>
          <w:sz w:val="28"/>
          <w:szCs w:val="28"/>
          <w:lang w:val="kk-KZ" w:eastAsia="ru-RU"/>
        </w:rPr>
        <w:t xml:space="preserve"> </w:t>
      </w:r>
    </w:p>
    <w:p w14:paraId="12E60C72" w14:textId="77777777" w:rsidR="0050232B" w:rsidRPr="00FD1140" w:rsidRDefault="00B9737B" w:rsidP="0050232B">
      <w:pPr>
        <w:keepNext/>
        <w:widowControl w:val="0"/>
        <w:autoSpaceDE w:val="0"/>
        <w:autoSpaceDN w:val="0"/>
        <w:spacing w:after="0" w:line="240" w:lineRule="auto"/>
        <w:jc w:val="both"/>
        <w:outlineLvl w:val="0"/>
        <w:rPr>
          <w:rFonts w:ascii="Times New Roman" w:hAnsi="Times New Roman"/>
          <w:color w:val="000000"/>
          <w:sz w:val="28"/>
          <w:szCs w:val="28"/>
          <w:lang w:val="kk-KZ"/>
        </w:rPr>
      </w:pPr>
      <w:r w:rsidRPr="00FD1140">
        <w:rPr>
          <w:rFonts w:ascii="Times New Roman" w:hAnsi="Times New Roman"/>
          <w:sz w:val="28"/>
          <w:szCs w:val="28"/>
          <w:lang w:val="kk-KZ"/>
        </w:rPr>
        <w:t xml:space="preserve">Сүйек-бұлшықет </w:t>
      </w:r>
      <w:r w:rsidRPr="00FD1140">
        <w:rPr>
          <w:rFonts w:ascii="Times New Roman" w:eastAsia="Times New Roman" w:hAnsi="Times New Roman"/>
          <w:sz w:val="28"/>
          <w:szCs w:val="28"/>
          <w:lang w:val="kk-KZ" w:eastAsia="ru-RU"/>
        </w:rPr>
        <w:t xml:space="preserve">жүйесі. </w:t>
      </w:r>
      <w:r w:rsidRPr="00FD1140">
        <w:rPr>
          <w:rFonts w:ascii="Times New Roman" w:hAnsi="Times New Roman"/>
          <w:sz w:val="28"/>
          <w:szCs w:val="28"/>
          <w:lang w:val="kk-KZ"/>
        </w:rPr>
        <w:t>Қабынуға қарсы және ревматизмге қарсы препараттар</w:t>
      </w:r>
      <w:r w:rsidRPr="00FD1140">
        <w:rPr>
          <w:rFonts w:ascii="Times New Roman" w:eastAsia="Times New Roman" w:hAnsi="Times New Roman"/>
          <w:sz w:val="28"/>
          <w:szCs w:val="28"/>
          <w:lang w:val="kk-KZ" w:eastAsia="ru-RU"/>
        </w:rPr>
        <w:t xml:space="preserve">. </w:t>
      </w:r>
      <w:r w:rsidRPr="00FD1140">
        <w:rPr>
          <w:rFonts w:ascii="Times New Roman" w:hAnsi="Times New Roman"/>
          <w:sz w:val="28"/>
          <w:szCs w:val="28"/>
          <w:lang w:val="kk-KZ"/>
        </w:rPr>
        <w:t xml:space="preserve">Қабынуға қарсы және ревматизмге қарсы </w:t>
      </w:r>
      <w:r w:rsidRPr="00FD1140">
        <w:rPr>
          <w:rFonts w:ascii="Times New Roman" w:eastAsia="Times New Roman" w:hAnsi="Times New Roman"/>
          <w:sz w:val="28"/>
          <w:szCs w:val="28"/>
          <w:lang w:val="kk-KZ" w:eastAsia="ru-RU"/>
        </w:rPr>
        <w:t>стероидты емес</w:t>
      </w:r>
      <w:r w:rsidRPr="00FD1140">
        <w:rPr>
          <w:rFonts w:ascii="Times New Roman" w:hAnsi="Times New Roman"/>
          <w:sz w:val="28"/>
          <w:szCs w:val="28"/>
          <w:lang w:val="kk-KZ"/>
        </w:rPr>
        <w:t xml:space="preserve"> препараттар</w:t>
      </w:r>
      <w:r w:rsidRPr="00FD1140">
        <w:rPr>
          <w:rFonts w:ascii="Times New Roman" w:eastAsia="Times New Roman" w:hAnsi="Times New Roman"/>
          <w:sz w:val="28"/>
          <w:szCs w:val="28"/>
          <w:lang w:val="kk-KZ" w:eastAsia="ru-RU"/>
        </w:rPr>
        <w:t xml:space="preserve">. </w:t>
      </w:r>
      <w:r w:rsidRPr="00FD1140">
        <w:rPr>
          <w:rFonts w:ascii="Times New Roman" w:hAnsi="Times New Roman"/>
          <w:sz w:val="28"/>
          <w:szCs w:val="28"/>
          <w:lang w:val="kk-KZ"/>
        </w:rPr>
        <w:t>Қабынуға және ревматизмге қарсы стероидты емес басқа препараттар</w:t>
      </w:r>
      <w:r w:rsidR="006B1120" w:rsidRPr="00FD1140">
        <w:rPr>
          <w:rFonts w:ascii="Times New Roman" w:hAnsi="Times New Roman"/>
          <w:color w:val="000000"/>
          <w:sz w:val="28"/>
          <w:szCs w:val="28"/>
          <w:lang w:val="kk-KZ"/>
        </w:rPr>
        <w:t>. Нимесулид.</w:t>
      </w:r>
    </w:p>
    <w:p w14:paraId="1E783287" w14:textId="77777777" w:rsidR="006B1120" w:rsidRPr="00FD1140" w:rsidRDefault="006B1120" w:rsidP="006B1120">
      <w:pPr>
        <w:keepNext/>
        <w:widowControl w:val="0"/>
        <w:autoSpaceDE w:val="0"/>
        <w:autoSpaceDN w:val="0"/>
        <w:spacing w:after="0" w:line="240" w:lineRule="auto"/>
        <w:jc w:val="both"/>
        <w:outlineLvl w:val="0"/>
        <w:rPr>
          <w:rFonts w:ascii="Times New Roman" w:hAnsi="Times New Roman"/>
          <w:color w:val="000000"/>
          <w:sz w:val="28"/>
          <w:szCs w:val="28"/>
          <w:lang w:val="kk-KZ"/>
        </w:rPr>
      </w:pPr>
      <w:r w:rsidRPr="00FD1140">
        <w:rPr>
          <w:rFonts w:ascii="Times New Roman" w:hAnsi="Times New Roman"/>
          <w:color w:val="000000"/>
          <w:sz w:val="28"/>
          <w:szCs w:val="28"/>
          <w:lang w:val="kk-KZ"/>
        </w:rPr>
        <w:t xml:space="preserve">АТХ </w:t>
      </w:r>
      <w:r w:rsidR="00B9737B" w:rsidRPr="00FD1140">
        <w:rPr>
          <w:rFonts w:ascii="Times New Roman" w:hAnsi="Times New Roman"/>
          <w:color w:val="000000"/>
          <w:sz w:val="28"/>
          <w:szCs w:val="28"/>
          <w:lang w:val="kk-KZ"/>
        </w:rPr>
        <w:t xml:space="preserve">коды </w:t>
      </w:r>
      <w:r w:rsidRPr="00FD1140">
        <w:rPr>
          <w:rFonts w:ascii="Times New Roman" w:hAnsi="Times New Roman"/>
          <w:color w:val="000000"/>
          <w:sz w:val="28"/>
          <w:szCs w:val="28"/>
          <w:lang w:val="kk-KZ"/>
        </w:rPr>
        <w:t>М01АХ17</w:t>
      </w:r>
    </w:p>
    <w:p w14:paraId="043738F7" w14:textId="77777777" w:rsidR="006B1120" w:rsidRPr="00FD1140" w:rsidRDefault="006B1120" w:rsidP="0050232B">
      <w:pPr>
        <w:keepNext/>
        <w:widowControl w:val="0"/>
        <w:autoSpaceDE w:val="0"/>
        <w:autoSpaceDN w:val="0"/>
        <w:spacing w:after="0" w:line="240" w:lineRule="auto"/>
        <w:jc w:val="both"/>
        <w:outlineLvl w:val="0"/>
        <w:rPr>
          <w:rFonts w:ascii="Times New Roman" w:eastAsia="Times New Roman" w:hAnsi="Times New Roman"/>
          <w:b/>
          <w:bCs/>
          <w:sz w:val="28"/>
          <w:szCs w:val="28"/>
          <w:lang w:val="kk-KZ" w:eastAsia="ru-RU"/>
        </w:rPr>
      </w:pPr>
    </w:p>
    <w:p w14:paraId="55911FFD" w14:textId="77777777" w:rsidR="002C76D7" w:rsidRPr="00FD1140" w:rsidRDefault="00F67F7F" w:rsidP="0095249D">
      <w:pPr>
        <w:keepNext/>
        <w:widowControl w:val="0"/>
        <w:autoSpaceDE w:val="0"/>
        <w:autoSpaceDN w:val="0"/>
        <w:spacing w:after="0" w:line="240" w:lineRule="auto"/>
        <w:jc w:val="both"/>
        <w:outlineLvl w:val="0"/>
        <w:rPr>
          <w:rFonts w:ascii="Times New Roman" w:hAnsi="Times New Roman"/>
          <w:color w:val="000000"/>
          <w:sz w:val="28"/>
          <w:szCs w:val="28"/>
          <w:lang w:val="kk-KZ"/>
        </w:rPr>
      </w:pPr>
      <w:r w:rsidRPr="00FD1140">
        <w:rPr>
          <w:rFonts w:ascii="Times New Roman" w:eastAsia="Times New Roman" w:hAnsi="Times New Roman"/>
          <w:b/>
          <w:bCs/>
          <w:color w:val="000000"/>
          <w:sz w:val="28"/>
          <w:szCs w:val="28"/>
          <w:lang w:val="kk-KZ" w:eastAsia="ru-RU"/>
        </w:rPr>
        <w:t>Қолданылуы</w:t>
      </w:r>
      <w:r w:rsidR="002C76D7" w:rsidRPr="00FD1140">
        <w:rPr>
          <w:rFonts w:ascii="Times New Roman" w:hAnsi="Times New Roman"/>
          <w:color w:val="000000"/>
          <w:sz w:val="28"/>
          <w:szCs w:val="28"/>
          <w:lang w:val="kk-KZ"/>
        </w:rPr>
        <w:t xml:space="preserve"> </w:t>
      </w:r>
    </w:p>
    <w:p w14:paraId="3B8518F5" w14:textId="77777777" w:rsidR="003766C4" w:rsidRPr="00FD1140" w:rsidRDefault="00F340B7" w:rsidP="003766C4">
      <w:pPr>
        <w:spacing w:after="0" w:line="240" w:lineRule="auto"/>
        <w:jc w:val="both"/>
        <w:rPr>
          <w:rFonts w:ascii="Times New Roman" w:eastAsia="Times New Roman" w:hAnsi="Times New Roman"/>
          <w:bCs/>
          <w:sz w:val="28"/>
          <w:szCs w:val="28"/>
          <w:lang w:val="kk-KZ" w:eastAsia="ru-RU"/>
        </w:rPr>
      </w:pPr>
      <w:r w:rsidRPr="00FD1140">
        <w:rPr>
          <w:rFonts w:ascii="Times New Roman" w:eastAsia="Times New Roman" w:hAnsi="Times New Roman"/>
          <w:bCs/>
          <w:sz w:val="28"/>
          <w:szCs w:val="28"/>
          <w:lang w:val="kk-KZ" w:eastAsia="ru-RU"/>
        </w:rPr>
        <w:t xml:space="preserve">- </w:t>
      </w:r>
      <w:r w:rsidR="003766C4" w:rsidRPr="00FD1140">
        <w:rPr>
          <w:rFonts w:ascii="Times New Roman" w:eastAsia="Times New Roman" w:hAnsi="Times New Roman"/>
          <w:bCs/>
          <w:sz w:val="28"/>
          <w:szCs w:val="28"/>
          <w:lang w:val="kk-KZ" w:eastAsia="ru-RU"/>
        </w:rPr>
        <w:t xml:space="preserve">жедел ауыруларды емдеу </w:t>
      </w:r>
    </w:p>
    <w:p w14:paraId="7C1B45FE" w14:textId="77777777" w:rsidR="003766C4" w:rsidRPr="00FD1140" w:rsidRDefault="00F340B7" w:rsidP="003766C4">
      <w:pPr>
        <w:spacing w:after="0" w:line="240" w:lineRule="auto"/>
        <w:jc w:val="both"/>
        <w:rPr>
          <w:rFonts w:ascii="Times New Roman" w:eastAsia="Times New Roman" w:hAnsi="Times New Roman" w:cs="Calibri"/>
          <w:bCs/>
          <w:sz w:val="28"/>
          <w:szCs w:val="28"/>
          <w:lang w:val="kk-KZ" w:eastAsia="ru-RU"/>
        </w:rPr>
      </w:pPr>
      <w:r w:rsidRPr="00FD1140">
        <w:rPr>
          <w:rFonts w:ascii="Times New Roman" w:eastAsia="Times New Roman" w:hAnsi="Times New Roman"/>
          <w:bCs/>
          <w:sz w:val="28"/>
          <w:szCs w:val="28"/>
          <w:lang w:val="kk-KZ" w:eastAsia="ru-RU"/>
        </w:rPr>
        <w:t xml:space="preserve">- </w:t>
      </w:r>
      <w:r w:rsidR="003766C4" w:rsidRPr="00FD1140">
        <w:rPr>
          <w:rFonts w:ascii="Times New Roman" w:eastAsia="Times New Roman" w:hAnsi="Times New Roman"/>
          <w:bCs/>
          <w:sz w:val="28"/>
          <w:szCs w:val="28"/>
          <w:lang w:val="kk-KZ" w:eastAsia="ru-RU"/>
        </w:rPr>
        <w:t>ауыру синдромымен остеоартритті симптоматикалы</w:t>
      </w:r>
      <w:r w:rsidR="003766C4" w:rsidRPr="00FD1140">
        <w:rPr>
          <w:rFonts w:ascii="Times New Roman" w:eastAsia="Times New Roman" w:hAnsi="Times New Roman" w:cs="Arial"/>
          <w:bCs/>
          <w:sz w:val="28"/>
          <w:szCs w:val="28"/>
          <w:lang w:val="kk-KZ" w:eastAsia="ru-RU"/>
        </w:rPr>
        <w:t>қ</w:t>
      </w:r>
      <w:r w:rsidR="003766C4" w:rsidRPr="00FD1140">
        <w:rPr>
          <w:rFonts w:ascii="Times New Roman" w:eastAsia="Times New Roman" w:hAnsi="Times New Roman" w:cs="Calibri"/>
          <w:bCs/>
          <w:sz w:val="28"/>
          <w:szCs w:val="28"/>
          <w:lang w:val="kk-KZ" w:eastAsia="ru-RU"/>
        </w:rPr>
        <w:t xml:space="preserve"> емдеу  </w:t>
      </w:r>
    </w:p>
    <w:p w14:paraId="3D591D0E" w14:textId="77777777" w:rsidR="003766C4" w:rsidRPr="00FD1140" w:rsidRDefault="00F340B7" w:rsidP="003766C4">
      <w:pPr>
        <w:spacing w:after="0" w:line="240" w:lineRule="auto"/>
        <w:jc w:val="both"/>
        <w:rPr>
          <w:rFonts w:ascii="Times New Roman" w:eastAsia="Times New Roman" w:hAnsi="Times New Roman" w:cs="Calibri"/>
          <w:bCs/>
          <w:sz w:val="28"/>
          <w:szCs w:val="28"/>
          <w:lang w:val="kk-KZ" w:eastAsia="ru-RU"/>
        </w:rPr>
      </w:pPr>
      <w:r w:rsidRPr="00FD1140">
        <w:rPr>
          <w:rFonts w:ascii="Times New Roman" w:eastAsia="Times New Roman" w:hAnsi="Times New Roman"/>
          <w:bCs/>
          <w:sz w:val="28"/>
          <w:szCs w:val="28"/>
          <w:lang w:val="kk-KZ" w:eastAsia="ru-RU"/>
        </w:rPr>
        <w:t xml:space="preserve">- </w:t>
      </w:r>
      <w:r w:rsidR="003766C4" w:rsidRPr="00FD1140">
        <w:rPr>
          <w:rFonts w:ascii="Times New Roman" w:eastAsia="Times New Roman" w:hAnsi="Times New Roman"/>
          <w:bCs/>
          <w:sz w:val="28"/>
          <w:szCs w:val="28"/>
          <w:lang w:val="kk-KZ" w:eastAsia="ru-RU"/>
        </w:rPr>
        <w:t>ал</w:t>
      </w:r>
      <w:r w:rsidR="003766C4" w:rsidRPr="00FD1140">
        <w:rPr>
          <w:rFonts w:ascii="Times New Roman" w:eastAsia="Times New Roman" w:hAnsi="Times New Roman" w:cs="Arial"/>
          <w:bCs/>
          <w:sz w:val="28"/>
          <w:szCs w:val="28"/>
          <w:lang w:val="kk-KZ" w:eastAsia="ru-RU"/>
        </w:rPr>
        <w:t>ғ</w:t>
      </w:r>
      <w:r w:rsidR="003766C4" w:rsidRPr="00FD1140">
        <w:rPr>
          <w:rFonts w:ascii="Times New Roman" w:eastAsia="Times New Roman" w:hAnsi="Times New Roman" w:cs="Calibri"/>
          <w:bCs/>
          <w:sz w:val="28"/>
          <w:szCs w:val="28"/>
          <w:lang w:val="kk-KZ" w:eastAsia="ru-RU"/>
        </w:rPr>
        <w:t>аш</w:t>
      </w:r>
      <w:r w:rsidR="003766C4" w:rsidRPr="00FD1140">
        <w:rPr>
          <w:rFonts w:ascii="Times New Roman" w:eastAsia="Times New Roman" w:hAnsi="Times New Roman" w:cs="Arial"/>
          <w:bCs/>
          <w:sz w:val="28"/>
          <w:szCs w:val="28"/>
          <w:lang w:val="kk-KZ" w:eastAsia="ru-RU"/>
        </w:rPr>
        <w:t>қ</w:t>
      </w:r>
      <w:r w:rsidR="003766C4" w:rsidRPr="00FD1140">
        <w:rPr>
          <w:rFonts w:ascii="Times New Roman" w:eastAsia="Times New Roman" w:hAnsi="Times New Roman" w:cs="Calibri"/>
          <w:bCs/>
          <w:sz w:val="28"/>
          <w:szCs w:val="28"/>
          <w:lang w:val="kk-KZ" w:eastAsia="ru-RU"/>
        </w:rPr>
        <w:t>ы дисменореяны емдеу</w:t>
      </w:r>
    </w:p>
    <w:p w14:paraId="1EBC7EA0" w14:textId="77777777" w:rsidR="0050232B" w:rsidRPr="00FD1140" w:rsidRDefault="003766C4" w:rsidP="003766C4">
      <w:pPr>
        <w:spacing w:after="0" w:line="240" w:lineRule="auto"/>
        <w:jc w:val="both"/>
        <w:rPr>
          <w:rFonts w:ascii="Times New Roman" w:eastAsia="Times New Roman" w:hAnsi="Times New Roman"/>
          <w:bCs/>
          <w:color w:val="FF0000"/>
          <w:sz w:val="28"/>
          <w:szCs w:val="28"/>
          <w:lang w:val="kk-KZ" w:eastAsia="ru-RU"/>
        </w:rPr>
      </w:pPr>
      <w:r w:rsidRPr="00FD1140">
        <w:rPr>
          <w:rFonts w:ascii="Times New Roman" w:eastAsia="Times New Roman" w:hAnsi="Times New Roman"/>
          <w:bCs/>
          <w:sz w:val="28"/>
          <w:szCs w:val="28"/>
          <w:lang w:val="kk-KZ" w:eastAsia="ru-RU"/>
        </w:rPr>
        <w:t xml:space="preserve">НИМИД® препаратын екінші желі препараты ретінде </w:t>
      </w:r>
      <w:r w:rsidRPr="00FD1140">
        <w:rPr>
          <w:rFonts w:ascii="Times New Roman" w:eastAsia="Times New Roman" w:hAnsi="Times New Roman" w:cs="Arial"/>
          <w:bCs/>
          <w:sz w:val="28"/>
          <w:szCs w:val="28"/>
          <w:lang w:val="kk-KZ" w:eastAsia="ru-RU"/>
        </w:rPr>
        <w:t>ғ</w:t>
      </w:r>
      <w:r w:rsidRPr="00FD1140">
        <w:rPr>
          <w:rFonts w:ascii="Times New Roman" w:eastAsia="Times New Roman" w:hAnsi="Times New Roman" w:cs="Calibri"/>
          <w:bCs/>
          <w:sz w:val="28"/>
          <w:szCs w:val="28"/>
          <w:lang w:val="kk-KZ" w:eastAsia="ru-RU"/>
        </w:rPr>
        <w:t>ана та</w:t>
      </w:r>
      <w:r w:rsidRPr="00FD1140">
        <w:rPr>
          <w:rFonts w:ascii="Times New Roman" w:eastAsia="Times New Roman" w:hAnsi="Times New Roman" w:cs="Arial"/>
          <w:bCs/>
          <w:sz w:val="28"/>
          <w:szCs w:val="28"/>
          <w:lang w:val="kk-KZ" w:eastAsia="ru-RU"/>
        </w:rPr>
        <w:t>ғ</w:t>
      </w:r>
      <w:r w:rsidRPr="00FD1140">
        <w:rPr>
          <w:rFonts w:ascii="Times New Roman" w:eastAsia="Times New Roman" w:hAnsi="Times New Roman" w:cs="Calibri"/>
          <w:bCs/>
          <w:sz w:val="28"/>
          <w:szCs w:val="28"/>
          <w:lang w:val="kk-KZ" w:eastAsia="ru-RU"/>
        </w:rPr>
        <w:t>айындау керек. НИМИД® препаратымен емдеу ж</w:t>
      </w:r>
      <w:r w:rsidRPr="00FD1140">
        <w:rPr>
          <w:rFonts w:ascii="Times New Roman" w:eastAsia="Times New Roman" w:hAnsi="Times New Roman" w:cs="Arial"/>
          <w:bCs/>
          <w:sz w:val="28"/>
          <w:szCs w:val="28"/>
          <w:lang w:val="kk-KZ" w:eastAsia="ru-RU"/>
        </w:rPr>
        <w:t>ө</w:t>
      </w:r>
      <w:r w:rsidRPr="00FD1140">
        <w:rPr>
          <w:rFonts w:ascii="Times New Roman" w:eastAsia="Times New Roman" w:hAnsi="Times New Roman" w:cs="Calibri"/>
          <w:bCs/>
          <w:sz w:val="28"/>
          <w:szCs w:val="28"/>
          <w:lang w:val="kk-KZ" w:eastAsia="ru-RU"/>
        </w:rPr>
        <w:t>ніндегі шешім на</w:t>
      </w:r>
      <w:r w:rsidRPr="00FD1140">
        <w:rPr>
          <w:rFonts w:ascii="Times New Roman" w:eastAsia="Times New Roman" w:hAnsi="Times New Roman" w:cs="Arial"/>
          <w:bCs/>
          <w:sz w:val="28"/>
          <w:szCs w:val="28"/>
          <w:lang w:val="kk-KZ" w:eastAsia="ru-RU"/>
        </w:rPr>
        <w:t>қ</w:t>
      </w:r>
      <w:r w:rsidRPr="00FD1140">
        <w:rPr>
          <w:rFonts w:ascii="Times New Roman" w:eastAsia="Times New Roman" w:hAnsi="Times New Roman" w:cs="Calibri"/>
          <w:bCs/>
          <w:sz w:val="28"/>
          <w:szCs w:val="28"/>
          <w:lang w:val="kk-KZ" w:eastAsia="ru-RU"/>
        </w:rPr>
        <w:t xml:space="preserve">ты пациент </w:t>
      </w:r>
      <w:r w:rsidRPr="00FD1140">
        <w:rPr>
          <w:rFonts w:ascii="Times New Roman" w:eastAsia="Times New Roman" w:hAnsi="Times New Roman" w:cs="Arial"/>
          <w:bCs/>
          <w:sz w:val="28"/>
          <w:szCs w:val="28"/>
          <w:lang w:val="kk-KZ" w:eastAsia="ru-RU"/>
        </w:rPr>
        <w:t>ү</w:t>
      </w:r>
      <w:r w:rsidRPr="00FD1140">
        <w:rPr>
          <w:rFonts w:ascii="Times New Roman" w:eastAsia="Times New Roman" w:hAnsi="Times New Roman" w:cs="Calibri"/>
          <w:bCs/>
          <w:sz w:val="28"/>
          <w:szCs w:val="28"/>
          <w:lang w:val="kk-KZ" w:eastAsia="ru-RU"/>
        </w:rPr>
        <w:t>шін барлы</w:t>
      </w:r>
      <w:r w:rsidRPr="00FD1140">
        <w:rPr>
          <w:rFonts w:ascii="Times New Roman" w:eastAsia="Times New Roman" w:hAnsi="Times New Roman" w:cs="Arial"/>
          <w:bCs/>
          <w:sz w:val="28"/>
          <w:szCs w:val="28"/>
          <w:lang w:val="kk-KZ" w:eastAsia="ru-RU"/>
        </w:rPr>
        <w:t>қ</w:t>
      </w:r>
      <w:r w:rsidRPr="00FD1140">
        <w:rPr>
          <w:rFonts w:ascii="Times New Roman" w:eastAsia="Times New Roman" w:hAnsi="Times New Roman" w:cs="Calibri"/>
          <w:bCs/>
          <w:sz w:val="28"/>
          <w:szCs w:val="28"/>
          <w:lang w:val="kk-KZ" w:eastAsia="ru-RU"/>
        </w:rPr>
        <w:t xml:space="preserve"> </w:t>
      </w:r>
      <w:r w:rsidRPr="00FD1140">
        <w:rPr>
          <w:rFonts w:ascii="Times New Roman" w:eastAsia="Times New Roman" w:hAnsi="Times New Roman" w:cs="Arial"/>
          <w:bCs/>
          <w:sz w:val="28"/>
          <w:szCs w:val="28"/>
          <w:lang w:val="kk-KZ" w:eastAsia="ru-RU"/>
        </w:rPr>
        <w:t>қ</w:t>
      </w:r>
      <w:r w:rsidRPr="00FD1140">
        <w:rPr>
          <w:rFonts w:ascii="Times New Roman" w:eastAsia="Times New Roman" w:hAnsi="Times New Roman" w:cs="Calibri"/>
          <w:bCs/>
          <w:sz w:val="28"/>
          <w:szCs w:val="28"/>
          <w:lang w:val="kk-KZ" w:eastAsia="ru-RU"/>
        </w:rPr>
        <w:t>ауіпке ба</w:t>
      </w:r>
      <w:r w:rsidRPr="00FD1140">
        <w:rPr>
          <w:rFonts w:ascii="Times New Roman" w:eastAsia="Times New Roman" w:hAnsi="Times New Roman" w:cs="Arial"/>
          <w:bCs/>
          <w:sz w:val="28"/>
          <w:szCs w:val="28"/>
          <w:lang w:val="kk-KZ" w:eastAsia="ru-RU"/>
        </w:rPr>
        <w:t>ғ</w:t>
      </w:r>
      <w:r w:rsidRPr="00FD1140">
        <w:rPr>
          <w:rFonts w:ascii="Times New Roman" w:eastAsia="Times New Roman" w:hAnsi="Times New Roman" w:cs="Calibri"/>
          <w:bCs/>
          <w:sz w:val="28"/>
          <w:szCs w:val="28"/>
          <w:lang w:val="kk-KZ" w:eastAsia="ru-RU"/>
        </w:rPr>
        <w:t xml:space="preserve">а беру негізінде </w:t>
      </w:r>
      <w:r w:rsidRPr="00FD1140">
        <w:rPr>
          <w:rFonts w:ascii="Times New Roman" w:eastAsia="Times New Roman" w:hAnsi="Times New Roman" w:cs="Arial"/>
          <w:bCs/>
          <w:sz w:val="28"/>
          <w:szCs w:val="28"/>
          <w:lang w:val="kk-KZ" w:eastAsia="ru-RU"/>
        </w:rPr>
        <w:t>қ</w:t>
      </w:r>
      <w:r w:rsidRPr="00FD1140">
        <w:rPr>
          <w:rFonts w:ascii="Times New Roman" w:eastAsia="Times New Roman" w:hAnsi="Times New Roman" w:cs="Calibri"/>
          <w:bCs/>
          <w:sz w:val="28"/>
          <w:szCs w:val="28"/>
          <w:lang w:val="kk-KZ" w:eastAsia="ru-RU"/>
        </w:rPr>
        <w:t>абылдануы тиіс.</w:t>
      </w:r>
    </w:p>
    <w:p w14:paraId="4052801D" w14:textId="77777777" w:rsidR="00844CE8" w:rsidRPr="00FD1140" w:rsidRDefault="00844CE8" w:rsidP="0095249D">
      <w:pPr>
        <w:spacing w:after="0" w:line="240" w:lineRule="auto"/>
        <w:jc w:val="both"/>
        <w:rPr>
          <w:rFonts w:ascii="Times New Roman" w:eastAsia="Times New Roman" w:hAnsi="Times New Roman"/>
          <w:b/>
          <w:sz w:val="28"/>
          <w:szCs w:val="28"/>
          <w:lang w:val="kk-KZ" w:eastAsia="ru-RU"/>
        </w:rPr>
      </w:pPr>
    </w:p>
    <w:p w14:paraId="3809B705" w14:textId="77777777" w:rsidR="00DB406A" w:rsidRPr="00FD1140" w:rsidRDefault="00F67F7F" w:rsidP="0095249D">
      <w:pPr>
        <w:spacing w:after="0" w:line="240" w:lineRule="auto"/>
        <w:jc w:val="both"/>
        <w:rPr>
          <w:rFonts w:ascii="Times New Roman" w:eastAsia="Times New Roman" w:hAnsi="Times New Roman"/>
          <w:b/>
          <w:sz w:val="28"/>
          <w:szCs w:val="28"/>
          <w:lang w:val="kk-KZ" w:eastAsia="ru-RU"/>
        </w:rPr>
      </w:pPr>
      <w:r w:rsidRPr="00FD1140">
        <w:rPr>
          <w:rFonts w:ascii="Times New Roman" w:hAnsi="Times New Roman"/>
          <w:b/>
          <w:bCs/>
          <w:sz w:val="28"/>
          <w:szCs w:val="28"/>
          <w:lang w:val="kk-KZ"/>
        </w:rPr>
        <w:t>Қолданудың басталуына дейінгі қажетті мәліметтер тізбесі</w:t>
      </w:r>
    </w:p>
    <w:p w14:paraId="67BF1687" w14:textId="77777777" w:rsidR="007D0E84" w:rsidRPr="00FD1140" w:rsidRDefault="00F67F7F" w:rsidP="0095249D">
      <w:pPr>
        <w:spacing w:after="0" w:line="240" w:lineRule="auto"/>
        <w:jc w:val="both"/>
        <w:rPr>
          <w:rFonts w:ascii="Times New Roman" w:eastAsia="Times New Roman" w:hAnsi="Times New Roman"/>
          <w:b/>
          <w:i/>
          <w:sz w:val="28"/>
          <w:szCs w:val="28"/>
          <w:lang w:eastAsia="ru-RU"/>
        </w:rPr>
      </w:pPr>
      <w:r w:rsidRPr="00FD1140">
        <w:rPr>
          <w:rFonts w:ascii="Times New Roman" w:eastAsia="Times New Roman" w:hAnsi="Times New Roman"/>
          <w:b/>
          <w:bCs/>
          <w:i/>
          <w:sz w:val="28"/>
          <w:szCs w:val="28"/>
          <w:lang w:val="kk-KZ" w:eastAsia="ru-RU"/>
        </w:rPr>
        <w:t>Қолдануға болмайтын жағдайлар</w:t>
      </w:r>
    </w:p>
    <w:p w14:paraId="28D01F79" w14:textId="77777777" w:rsidR="003766C4" w:rsidRPr="00FD1140" w:rsidRDefault="003766C4" w:rsidP="003766C4">
      <w:pPr>
        <w:widowControl w:val="0"/>
        <w:numPr>
          <w:ilvl w:val="0"/>
          <w:numId w:val="26"/>
        </w:numPr>
        <w:shd w:val="clear" w:color="auto" w:fill="FFFFFF"/>
        <w:tabs>
          <w:tab w:val="clear" w:pos="720"/>
          <w:tab w:val="left" w:pos="709"/>
        </w:tabs>
        <w:autoSpaceDE w:val="0"/>
        <w:autoSpaceDN w:val="0"/>
        <w:adjustRightInd w:val="0"/>
        <w:spacing w:after="0" w:line="240" w:lineRule="auto"/>
        <w:jc w:val="both"/>
        <w:rPr>
          <w:rFonts w:ascii="Times New Roman" w:hAnsi="Times New Roman"/>
          <w:color w:val="000000"/>
          <w:spacing w:val="3"/>
          <w:sz w:val="28"/>
          <w:szCs w:val="28"/>
          <w:lang w:val="kk-KZ" w:eastAsia="de-DE"/>
        </w:rPr>
      </w:pPr>
      <w:r w:rsidRPr="00FD1140">
        <w:rPr>
          <w:rFonts w:ascii="Times New Roman" w:hAnsi="Times New Roman"/>
          <w:color w:val="000000"/>
          <w:spacing w:val="3"/>
          <w:sz w:val="28"/>
          <w:szCs w:val="28"/>
          <w:lang w:val="kk-KZ" w:eastAsia="de-DE"/>
        </w:rPr>
        <w:t xml:space="preserve">белсенді затқа, препараттың қосымша заттарының қандай да біреуіне аса жоғары сезімталдық  </w:t>
      </w:r>
    </w:p>
    <w:p w14:paraId="5354240C" w14:textId="77777777" w:rsidR="003766C4" w:rsidRPr="00FD1140" w:rsidRDefault="003766C4" w:rsidP="003766C4">
      <w:pPr>
        <w:widowControl w:val="0"/>
        <w:numPr>
          <w:ilvl w:val="0"/>
          <w:numId w:val="26"/>
        </w:numPr>
        <w:shd w:val="clear" w:color="auto" w:fill="FFFFFF"/>
        <w:tabs>
          <w:tab w:val="clear" w:pos="720"/>
          <w:tab w:val="left" w:pos="709"/>
        </w:tabs>
        <w:autoSpaceDE w:val="0"/>
        <w:autoSpaceDN w:val="0"/>
        <w:adjustRightInd w:val="0"/>
        <w:spacing w:after="0" w:line="240" w:lineRule="auto"/>
        <w:jc w:val="both"/>
        <w:rPr>
          <w:rFonts w:ascii="Times New Roman" w:hAnsi="Times New Roman"/>
          <w:color w:val="000000"/>
          <w:spacing w:val="3"/>
          <w:sz w:val="28"/>
          <w:szCs w:val="28"/>
          <w:lang w:val="kk-KZ" w:eastAsia="de-DE"/>
        </w:rPr>
      </w:pPr>
      <w:r w:rsidRPr="00FD1140">
        <w:rPr>
          <w:rFonts w:ascii="Times New Roman" w:hAnsi="Times New Roman"/>
          <w:color w:val="000000"/>
          <w:spacing w:val="3"/>
          <w:sz w:val="28"/>
          <w:szCs w:val="28"/>
          <w:lang w:val="kk-KZ" w:eastAsia="de-DE"/>
        </w:rPr>
        <w:t xml:space="preserve">ацетилсалицил қышқылын және қабынуға қарсы стероидты емес басқа препараттарды қабылдаумен байланысты бұрын гиперергиялық реакциялардың (мысалы, бронх түйілуі, ринит, есекжем) орын алуы  </w:t>
      </w:r>
    </w:p>
    <w:p w14:paraId="5DF7B7F3" w14:textId="77777777" w:rsidR="003766C4" w:rsidRPr="00FD1140" w:rsidRDefault="003766C4" w:rsidP="003766C4">
      <w:pPr>
        <w:widowControl w:val="0"/>
        <w:numPr>
          <w:ilvl w:val="0"/>
          <w:numId w:val="26"/>
        </w:numPr>
        <w:shd w:val="clear" w:color="auto" w:fill="FFFFFF"/>
        <w:tabs>
          <w:tab w:val="clear" w:pos="720"/>
          <w:tab w:val="left" w:pos="709"/>
        </w:tabs>
        <w:autoSpaceDE w:val="0"/>
        <w:autoSpaceDN w:val="0"/>
        <w:adjustRightInd w:val="0"/>
        <w:spacing w:after="0" w:line="240" w:lineRule="auto"/>
        <w:jc w:val="both"/>
        <w:rPr>
          <w:rFonts w:ascii="Times New Roman" w:hAnsi="Times New Roman"/>
          <w:color w:val="000000"/>
          <w:spacing w:val="3"/>
          <w:sz w:val="28"/>
          <w:szCs w:val="28"/>
          <w:lang w:eastAsia="de-DE"/>
        </w:rPr>
      </w:pPr>
      <w:r w:rsidRPr="00FD1140">
        <w:rPr>
          <w:rFonts w:ascii="Times New Roman" w:hAnsi="Times New Roman"/>
          <w:color w:val="000000"/>
          <w:spacing w:val="3"/>
          <w:sz w:val="28"/>
          <w:szCs w:val="28"/>
          <w:lang w:eastAsia="de-DE"/>
        </w:rPr>
        <w:t>анамнез</w:t>
      </w:r>
      <w:r w:rsidRPr="00FD1140">
        <w:rPr>
          <w:rFonts w:ascii="Times New Roman" w:hAnsi="Times New Roman"/>
          <w:color w:val="000000"/>
          <w:spacing w:val="3"/>
          <w:sz w:val="28"/>
          <w:szCs w:val="28"/>
          <w:lang w:val="kk-KZ" w:eastAsia="de-DE"/>
        </w:rPr>
        <w:t>д</w:t>
      </w:r>
      <w:r w:rsidRPr="00FD1140">
        <w:rPr>
          <w:rFonts w:ascii="Times New Roman" w:hAnsi="Times New Roman"/>
          <w:color w:val="000000"/>
          <w:spacing w:val="3"/>
          <w:sz w:val="28"/>
          <w:szCs w:val="28"/>
          <w:lang w:eastAsia="de-DE"/>
        </w:rPr>
        <w:t xml:space="preserve">е </w:t>
      </w:r>
      <w:proofErr w:type="spellStart"/>
      <w:r w:rsidRPr="00FD1140">
        <w:rPr>
          <w:rFonts w:ascii="Times New Roman" w:hAnsi="Times New Roman"/>
          <w:color w:val="000000"/>
          <w:spacing w:val="3"/>
          <w:sz w:val="28"/>
          <w:szCs w:val="28"/>
          <w:lang w:eastAsia="de-DE"/>
        </w:rPr>
        <w:t>нимесулид</w:t>
      </w:r>
      <w:proofErr w:type="spellEnd"/>
      <w:r w:rsidRPr="00FD1140">
        <w:rPr>
          <w:rFonts w:ascii="Times New Roman" w:hAnsi="Times New Roman"/>
          <w:color w:val="000000"/>
          <w:spacing w:val="3"/>
          <w:sz w:val="28"/>
          <w:szCs w:val="28"/>
          <w:lang w:val="kk-KZ" w:eastAsia="de-DE"/>
        </w:rPr>
        <w:t>ке</w:t>
      </w:r>
      <w:r w:rsidRPr="00FD1140">
        <w:rPr>
          <w:rFonts w:ascii="Times New Roman" w:hAnsi="Times New Roman"/>
          <w:color w:val="000000"/>
          <w:spacing w:val="3"/>
          <w:sz w:val="28"/>
          <w:szCs w:val="28"/>
          <w:lang w:eastAsia="de-DE"/>
        </w:rPr>
        <w:t xml:space="preserve"> </w:t>
      </w:r>
      <w:proofErr w:type="spellStart"/>
      <w:r w:rsidRPr="00FD1140">
        <w:rPr>
          <w:rFonts w:ascii="Times New Roman" w:hAnsi="Times New Roman"/>
          <w:color w:val="000000"/>
          <w:spacing w:val="3"/>
          <w:sz w:val="28"/>
          <w:szCs w:val="28"/>
          <w:lang w:eastAsia="de-DE"/>
        </w:rPr>
        <w:t>гепато</w:t>
      </w:r>
      <w:proofErr w:type="spellEnd"/>
      <w:r w:rsidRPr="00FD1140">
        <w:rPr>
          <w:rFonts w:ascii="Times New Roman" w:hAnsi="Times New Roman"/>
          <w:color w:val="000000"/>
          <w:spacing w:val="3"/>
          <w:sz w:val="28"/>
          <w:szCs w:val="28"/>
          <w:lang w:val="kk-KZ" w:eastAsia="de-DE"/>
        </w:rPr>
        <w:t>уыттылық</w:t>
      </w:r>
      <w:r w:rsidRPr="00FD1140">
        <w:rPr>
          <w:rFonts w:ascii="Times New Roman" w:hAnsi="Times New Roman"/>
          <w:color w:val="000000"/>
          <w:spacing w:val="3"/>
          <w:sz w:val="28"/>
          <w:szCs w:val="28"/>
          <w:lang w:eastAsia="de-DE"/>
        </w:rPr>
        <w:t xml:space="preserve"> </w:t>
      </w:r>
      <w:proofErr w:type="spellStart"/>
      <w:r w:rsidRPr="00FD1140">
        <w:rPr>
          <w:rFonts w:ascii="Times New Roman" w:hAnsi="Times New Roman"/>
          <w:color w:val="000000"/>
          <w:spacing w:val="3"/>
          <w:sz w:val="28"/>
          <w:szCs w:val="28"/>
          <w:lang w:eastAsia="de-DE"/>
        </w:rPr>
        <w:t>реакциялардың</w:t>
      </w:r>
      <w:proofErr w:type="spellEnd"/>
      <w:r w:rsidRPr="00FD1140">
        <w:rPr>
          <w:rFonts w:ascii="Times New Roman" w:hAnsi="Times New Roman"/>
          <w:color w:val="000000"/>
          <w:spacing w:val="3"/>
          <w:sz w:val="28"/>
          <w:szCs w:val="28"/>
          <w:lang w:eastAsia="de-DE"/>
        </w:rPr>
        <w:t xml:space="preserve"> </w:t>
      </w:r>
      <w:proofErr w:type="spellStart"/>
      <w:r w:rsidRPr="00FD1140">
        <w:rPr>
          <w:rFonts w:ascii="Times New Roman" w:hAnsi="Times New Roman"/>
          <w:color w:val="000000"/>
          <w:spacing w:val="3"/>
          <w:sz w:val="28"/>
          <w:szCs w:val="28"/>
          <w:lang w:eastAsia="de-DE"/>
        </w:rPr>
        <w:t>болуы</w:t>
      </w:r>
      <w:proofErr w:type="spellEnd"/>
      <w:r w:rsidRPr="00FD1140">
        <w:rPr>
          <w:rFonts w:ascii="Times New Roman" w:hAnsi="Times New Roman"/>
          <w:color w:val="000000"/>
          <w:spacing w:val="3"/>
          <w:sz w:val="28"/>
          <w:szCs w:val="28"/>
          <w:lang w:eastAsia="de-DE"/>
        </w:rPr>
        <w:t xml:space="preserve"> </w:t>
      </w:r>
    </w:p>
    <w:p w14:paraId="0358CC15" w14:textId="77777777" w:rsidR="003766C4" w:rsidRPr="00FD1140" w:rsidRDefault="003766C4" w:rsidP="003766C4">
      <w:pPr>
        <w:widowControl w:val="0"/>
        <w:numPr>
          <w:ilvl w:val="0"/>
          <w:numId w:val="26"/>
        </w:numPr>
        <w:shd w:val="clear" w:color="auto" w:fill="FFFFFF"/>
        <w:tabs>
          <w:tab w:val="clear" w:pos="720"/>
          <w:tab w:val="left" w:pos="709"/>
        </w:tabs>
        <w:autoSpaceDE w:val="0"/>
        <w:autoSpaceDN w:val="0"/>
        <w:adjustRightInd w:val="0"/>
        <w:spacing w:after="0" w:line="240" w:lineRule="auto"/>
        <w:jc w:val="both"/>
        <w:rPr>
          <w:rFonts w:ascii="Times New Roman" w:hAnsi="Times New Roman"/>
          <w:color w:val="000000"/>
          <w:spacing w:val="3"/>
          <w:sz w:val="28"/>
          <w:szCs w:val="28"/>
          <w:lang w:eastAsia="de-DE"/>
        </w:rPr>
      </w:pPr>
      <w:r w:rsidRPr="00FD1140">
        <w:rPr>
          <w:rFonts w:ascii="Times New Roman" w:hAnsi="Times New Roman"/>
          <w:color w:val="000000"/>
          <w:spacing w:val="3"/>
          <w:sz w:val="28"/>
          <w:szCs w:val="28"/>
          <w:lang w:val="kk-KZ" w:eastAsia="de-DE"/>
        </w:rPr>
        <w:lastRenderedPageBreak/>
        <w:t>әлеуетті</w:t>
      </w:r>
      <w:r w:rsidRPr="00FD1140">
        <w:rPr>
          <w:rFonts w:ascii="Times New Roman" w:hAnsi="Times New Roman"/>
          <w:color w:val="000000"/>
          <w:spacing w:val="3"/>
          <w:sz w:val="28"/>
          <w:szCs w:val="28"/>
          <w:lang w:eastAsia="de-DE"/>
        </w:rPr>
        <w:t xml:space="preserve"> </w:t>
      </w:r>
      <w:proofErr w:type="spellStart"/>
      <w:r w:rsidRPr="00FD1140">
        <w:rPr>
          <w:rFonts w:ascii="Times New Roman" w:hAnsi="Times New Roman"/>
          <w:color w:val="000000"/>
          <w:spacing w:val="3"/>
          <w:sz w:val="28"/>
          <w:szCs w:val="28"/>
          <w:lang w:eastAsia="de-DE"/>
        </w:rPr>
        <w:t>гепато</w:t>
      </w:r>
      <w:proofErr w:type="spellEnd"/>
      <w:r w:rsidRPr="00FD1140">
        <w:rPr>
          <w:rFonts w:ascii="Times New Roman" w:hAnsi="Times New Roman"/>
          <w:color w:val="000000"/>
          <w:spacing w:val="3"/>
          <w:sz w:val="28"/>
          <w:szCs w:val="28"/>
          <w:lang w:val="kk-KZ" w:eastAsia="de-DE"/>
        </w:rPr>
        <w:t xml:space="preserve">уыттылығы бар басқа заттарды қатар қабылдау  </w:t>
      </w:r>
    </w:p>
    <w:p w14:paraId="0099FD33" w14:textId="77777777" w:rsidR="003766C4" w:rsidRPr="00FD1140" w:rsidRDefault="003766C4" w:rsidP="003766C4">
      <w:pPr>
        <w:widowControl w:val="0"/>
        <w:numPr>
          <w:ilvl w:val="0"/>
          <w:numId w:val="26"/>
        </w:numPr>
        <w:shd w:val="clear" w:color="auto" w:fill="FFFFFF"/>
        <w:tabs>
          <w:tab w:val="clear" w:pos="720"/>
          <w:tab w:val="left" w:pos="709"/>
        </w:tabs>
        <w:autoSpaceDE w:val="0"/>
        <w:autoSpaceDN w:val="0"/>
        <w:adjustRightInd w:val="0"/>
        <w:spacing w:after="0" w:line="240" w:lineRule="auto"/>
        <w:jc w:val="both"/>
        <w:rPr>
          <w:rFonts w:ascii="Times New Roman" w:hAnsi="Times New Roman"/>
          <w:color w:val="000000"/>
          <w:spacing w:val="3"/>
          <w:sz w:val="28"/>
          <w:szCs w:val="28"/>
          <w:lang w:eastAsia="de-DE"/>
        </w:rPr>
      </w:pPr>
      <w:r w:rsidRPr="00FD1140">
        <w:rPr>
          <w:rFonts w:ascii="Times New Roman" w:hAnsi="Times New Roman"/>
          <w:color w:val="000000"/>
          <w:spacing w:val="3"/>
          <w:sz w:val="28"/>
          <w:szCs w:val="28"/>
          <w:lang w:val="kk-KZ" w:eastAsia="de-DE"/>
        </w:rPr>
        <w:t>маскүнемдік, есірткіге тәуелділік</w:t>
      </w:r>
    </w:p>
    <w:p w14:paraId="2E935084" w14:textId="77777777" w:rsidR="003766C4" w:rsidRPr="00FD1140" w:rsidRDefault="003766C4" w:rsidP="003766C4">
      <w:pPr>
        <w:widowControl w:val="0"/>
        <w:numPr>
          <w:ilvl w:val="0"/>
          <w:numId w:val="26"/>
        </w:numPr>
        <w:shd w:val="clear" w:color="auto" w:fill="FFFFFF"/>
        <w:tabs>
          <w:tab w:val="clear" w:pos="720"/>
          <w:tab w:val="left" w:pos="709"/>
        </w:tabs>
        <w:autoSpaceDE w:val="0"/>
        <w:autoSpaceDN w:val="0"/>
        <w:adjustRightInd w:val="0"/>
        <w:spacing w:after="0" w:line="240" w:lineRule="auto"/>
        <w:jc w:val="both"/>
        <w:rPr>
          <w:rFonts w:ascii="Times New Roman" w:hAnsi="Times New Roman"/>
          <w:color w:val="000000"/>
          <w:spacing w:val="3"/>
          <w:sz w:val="28"/>
          <w:szCs w:val="28"/>
          <w:lang w:eastAsia="de-DE"/>
        </w:rPr>
      </w:pPr>
      <w:r w:rsidRPr="00FD1140">
        <w:rPr>
          <w:rFonts w:ascii="Times New Roman" w:hAnsi="Times New Roman"/>
          <w:color w:val="000000"/>
          <w:spacing w:val="3"/>
          <w:sz w:val="28"/>
          <w:szCs w:val="28"/>
          <w:lang w:val="kk-KZ" w:eastAsia="de-DE"/>
        </w:rPr>
        <w:t>асқазанның және он екі елі ішектің ойық жарасының өршу сатысы, анамнезде асқазан</w:t>
      </w:r>
      <w:r w:rsidRPr="00FD1140">
        <w:rPr>
          <w:rFonts w:ascii="Times New Roman" w:hAnsi="Times New Roman"/>
          <w:color w:val="000000"/>
          <w:spacing w:val="3"/>
          <w:sz w:val="28"/>
          <w:szCs w:val="28"/>
          <w:lang w:eastAsia="de-DE"/>
        </w:rPr>
        <w:t>-</w:t>
      </w:r>
      <w:r w:rsidRPr="00FD1140">
        <w:rPr>
          <w:rFonts w:ascii="Times New Roman" w:hAnsi="Times New Roman"/>
          <w:color w:val="000000"/>
          <w:spacing w:val="3"/>
          <w:sz w:val="28"/>
          <w:szCs w:val="28"/>
          <w:lang w:val="kk-KZ" w:eastAsia="de-DE"/>
        </w:rPr>
        <w:t xml:space="preserve">ішек жолында ойық жараның, тесілулердің немесе қан кетулердің болуы  </w:t>
      </w:r>
    </w:p>
    <w:p w14:paraId="64849A44" w14:textId="77777777" w:rsidR="003766C4" w:rsidRPr="00FD1140" w:rsidRDefault="003766C4" w:rsidP="003766C4">
      <w:pPr>
        <w:widowControl w:val="0"/>
        <w:numPr>
          <w:ilvl w:val="0"/>
          <w:numId w:val="26"/>
        </w:numPr>
        <w:shd w:val="clear" w:color="auto" w:fill="FFFFFF"/>
        <w:tabs>
          <w:tab w:val="clear" w:pos="720"/>
          <w:tab w:val="left" w:pos="709"/>
        </w:tabs>
        <w:autoSpaceDE w:val="0"/>
        <w:autoSpaceDN w:val="0"/>
        <w:adjustRightInd w:val="0"/>
        <w:spacing w:after="0" w:line="240" w:lineRule="auto"/>
        <w:jc w:val="both"/>
        <w:rPr>
          <w:rFonts w:ascii="Times New Roman" w:hAnsi="Times New Roman"/>
          <w:color w:val="000000"/>
          <w:spacing w:val="3"/>
          <w:sz w:val="28"/>
          <w:szCs w:val="28"/>
          <w:lang w:eastAsia="de-DE"/>
        </w:rPr>
      </w:pPr>
      <w:r w:rsidRPr="00FD1140">
        <w:rPr>
          <w:rFonts w:ascii="Times New Roman" w:hAnsi="Times New Roman"/>
          <w:color w:val="000000"/>
          <w:spacing w:val="3"/>
          <w:sz w:val="28"/>
          <w:szCs w:val="28"/>
          <w:lang w:eastAsia="de-DE"/>
        </w:rPr>
        <w:t>анамнез</w:t>
      </w:r>
      <w:r w:rsidRPr="00FD1140">
        <w:rPr>
          <w:rFonts w:ascii="Times New Roman" w:hAnsi="Times New Roman"/>
          <w:color w:val="000000"/>
          <w:spacing w:val="3"/>
          <w:sz w:val="28"/>
          <w:szCs w:val="28"/>
          <w:lang w:val="kk-KZ" w:eastAsia="de-DE"/>
        </w:rPr>
        <w:t>д</w:t>
      </w:r>
      <w:r w:rsidRPr="00FD1140">
        <w:rPr>
          <w:rFonts w:ascii="Times New Roman" w:hAnsi="Times New Roman"/>
          <w:color w:val="000000"/>
          <w:spacing w:val="3"/>
          <w:sz w:val="28"/>
          <w:szCs w:val="28"/>
          <w:lang w:eastAsia="de-DE"/>
        </w:rPr>
        <w:t xml:space="preserve">е </w:t>
      </w:r>
      <w:proofErr w:type="spellStart"/>
      <w:r w:rsidRPr="00FD1140">
        <w:rPr>
          <w:rFonts w:ascii="Times New Roman" w:hAnsi="Times New Roman"/>
          <w:color w:val="000000"/>
          <w:spacing w:val="3"/>
          <w:sz w:val="28"/>
          <w:szCs w:val="28"/>
          <w:lang w:eastAsia="de-DE"/>
        </w:rPr>
        <w:t>цереброваскуляр</w:t>
      </w:r>
      <w:proofErr w:type="spellEnd"/>
      <w:r w:rsidRPr="00FD1140">
        <w:rPr>
          <w:rFonts w:ascii="Times New Roman" w:hAnsi="Times New Roman"/>
          <w:color w:val="000000"/>
          <w:spacing w:val="3"/>
          <w:sz w:val="28"/>
          <w:szCs w:val="28"/>
          <w:lang w:val="kk-KZ" w:eastAsia="de-DE"/>
        </w:rPr>
        <w:t>лық қан кетулердің немесе басқа да қан құйылулардың, сондай</w:t>
      </w:r>
      <w:r w:rsidRPr="00FD1140">
        <w:rPr>
          <w:rFonts w:ascii="Times New Roman" w:hAnsi="Times New Roman"/>
          <w:color w:val="000000"/>
          <w:spacing w:val="3"/>
          <w:sz w:val="28"/>
          <w:szCs w:val="28"/>
          <w:lang w:eastAsia="de-DE"/>
        </w:rPr>
        <w:t>-</w:t>
      </w:r>
      <w:r w:rsidRPr="00FD1140">
        <w:rPr>
          <w:rFonts w:ascii="Times New Roman" w:hAnsi="Times New Roman"/>
          <w:color w:val="000000"/>
          <w:spacing w:val="3"/>
          <w:sz w:val="28"/>
          <w:szCs w:val="28"/>
          <w:lang w:val="kk-KZ" w:eastAsia="de-DE"/>
        </w:rPr>
        <w:t xml:space="preserve">ақ қанталаумен қатар жүретін аурулардың бар болуы </w:t>
      </w:r>
      <w:r w:rsidRPr="00FD1140">
        <w:rPr>
          <w:rFonts w:ascii="Times New Roman" w:hAnsi="Times New Roman"/>
          <w:color w:val="000000"/>
          <w:spacing w:val="3"/>
          <w:sz w:val="28"/>
          <w:szCs w:val="28"/>
          <w:lang w:eastAsia="de-DE"/>
        </w:rPr>
        <w:t xml:space="preserve"> </w:t>
      </w:r>
      <w:r w:rsidRPr="00FD1140">
        <w:rPr>
          <w:rFonts w:ascii="Times New Roman" w:hAnsi="Times New Roman"/>
          <w:color w:val="000000"/>
          <w:spacing w:val="3"/>
          <w:sz w:val="28"/>
          <w:szCs w:val="28"/>
          <w:lang w:val="kk-KZ" w:eastAsia="de-DE"/>
        </w:rPr>
        <w:t xml:space="preserve"> </w:t>
      </w:r>
    </w:p>
    <w:p w14:paraId="4E1EFE87" w14:textId="77777777" w:rsidR="003766C4" w:rsidRPr="00FD1140" w:rsidRDefault="003766C4" w:rsidP="003766C4">
      <w:pPr>
        <w:widowControl w:val="0"/>
        <w:numPr>
          <w:ilvl w:val="0"/>
          <w:numId w:val="26"/>
        </w:numPr>
        <w:shd w:val="clear" w:color="auto" w:fill="FFFFFF"/>
        <w:tabs>
          <w:tab w:val="clear" w:pos="720"/>
          <w:tab w:val="left" w:pos="709"/>
        </w:tabs>
        <w:autoSpaceDE w:val="0"/>
        <w:autoSpaceDN w:val="0"/>
        <w:adjustRightInd w:val="0"/>
        <w:spacing w:after="0" w:line="240" w:lineRule="auto"/>
        <w:jc w:val="both"/>
        <w:rPr>
          <w:rFonts w:ascii="Times New Roman" w:hAnsi="Times New Roman"/>
          <w:color w:val="000000"/>
          <w:spacing w:val="3"/>
          <w:sz w:val="28"/>
          <w:szCs w:val="28"/>
          <w:lang w:eastAsia="de-DE"/>
        </w:rPr>
      </w:pPr>
      <w:r w:rsidRPr="00FD1140">
        <w:rPr>
          <w:rFonts w:ascii="Times New Roman" w:hAnsi="Times New Roman"/>
          <w:color w:val="000000"/>
          <w:spacing w:val="3"/>
          <w:sz w:val="28"/>
          <w:szCs w:val="28"/>
          <w:lang w:val="kk-KZ" w:eastAsia="de-DE"/>
        </w:rPr>
        <w:t>қан ұю жүйесінің ауыр бұзылулары</w:t>
      </w:r>
    </w:p>
    <w:p w14:paraId="16175EB5" w14:textId="77777777" w:rsidR="003766C4" w:rsidRPr="00FD1140" w:rsidRDefault="003766C4" w:rsidP="003766C4">
      <w:pPr>
        <w:widowControl w:val="0"/>
        <w:numPr>
          <w:ilvl w:val="0"/>
          <w:numId w:val="26"/>
        </w:numPr>
        <w:shd w:val="clear" w:color="auto" w:fill="FFFFFF"/>
        <w:tabs>
          <w:tab w:val="clear" w:pos="720"/>
          <w:tab w:val="left" w:pos="709"/>
        </w:tabs>
        <w:autoSpaceDE w:val="0"/>
        <w:autoSpaceDN w:val="0"/>
        <w:adjustRightInd w:val="0"/>
        <w:spacing w:after="0" w:line="240" w:lineRule="auto"/>
        <w:jc w:val="both"/>
        <w:rPr>
          <w:rFonts w:ascii="Times New Roman" w:hAnsi="Times New Roman"/>
          <w:color w:val="000000"/>
          <w:spacing w:val="3"/>
          <w:sz w:val="28"/>
          <w:szCs w:val="28"/>
          <w:lang w:eastAsia="de-DE"/>
        </w:rPr>
      </w:pPr>
      <w:r w:rsidRPr="00FD1140">
        <w:rPr>
          <w:rFonts w:ascii="Times New Roman" w:hAnsi="Times New Roman"/>
          <w:color w:val="000000"/>
          <w:spacing w:val="3"/>
          <w:sz w:val="28"/>
          <w:szCs w:val="28"/>
          <w:lang w:val="kk-KZ" w:eastAsia="de-DE"/>
        </w:rPr>
        <w:t xml:space="preserve">жүректің ауыр дәрежедегі жеткіліксіздігі </w:t>
      </w:r>
    </w:p>
    <w:p w14:paraId="1998FB2E" w14:textId="77777777" w:rsidR="003766C4" w:rsidRPr="00FD1140" w:rsidRDefault="003766C4" w:rsidP="003766C4">
      <w:pPr>
        <w:widowControl w:val="0"/>
        <w:numPr>
          <w:ilvl w:val="0"/>
          <w:numId w:val="26"/>
        </w:numPr>
        <w:shd w:val="clear" w:color="auto" w:fill="FFFFFF"/>
        <w:tabs>
          <w:tab w:val="clear" w:pos="720"/>
          <w:tab w:val="left" w:pos="709"/>
        </w:tabs>
        <w:autoSpaceDE w:val="0"/>
        <w:autoSpaceDN w:val="0"/>
        <w:adjustRightInd w:val="0"/>
        <w:spacing w:after="0" w:line="240" w:lineRule="auto"/>
        <w:jc w:val="both"/>
        <w:rPr>
          <w:rFonts w:ascii="Times New Roman" w:hAnsi="Times New Roman"/>
          <w:spacing w:val="3"/>
          <w:sz w:val="28"/>
          <w:szCs w:val="28"/>
          <w:lang w:eastAsia="de-DE"/>
        </w:rPr>
      </w:pPr>
      <w:r w:rsidRPr="00FD1140">
        <w:rPr>
          <w:rFonts w:ascii="Times New Roman" w:hAnsi="Times New Roman"/>
          <w:spacing w:val="3"/>
          <w:sz w:val="28"/>
          <w:szCs w:val="28"/>
          <w:lang w:val="kk-KZ" w:eastAsia="de-DE"/>
        </w:rPr>
        <w:t>бүйректің ауыр дәрежедегі жеткіліксіздігі</w:t>
      </w:r>
      <w:r w:rsidRPr="00FD1140">
        <w:rPr>
          <w:rFonts w:ascii="Times New Roman" w:hAnsi="Times New Roman"/>
          <w:spacing w:val="3"/>
          <w:sz w:val="28"/>
          <w:szCs w:val="28"/>
          <w:lang w:eastAsia="de-DE"/>
        </w:rPr>
        <w:t xml:space="preserve"> (</w:t>
      </w:r>
      <w:r w:rsidRPr="00FD1140">
        <w:rPr>
          <w:rFonts w:ascii="Times New Roman" w:hAnsi="Times New Roman"/>
          <w:spacing w:val="3"/>
          <w:sz w:val="28"/>
          <w:szCs w:val="28"/>
          <w:lang w:val="kk-KZ" w:eastAsia="de-DE"/>
        </w:rPr>
        <w:t xml:space="preserve">креатинин </w:t>
      </w:r>
      <w:r w:rsidRPr="00FD1140">
        <w:rPr>
          <w:rFonts w:ascii="Times New Roman" w:hAnsi="Times New Roman"/>
          <w:sz w:val="28"/>
          <w:szCs w:val="28"/>
        </w:rPr>
        <w:t>клиренс</w:t>
      </w:r>
      <w:r w:rsidRPr="00FD1140">
        <w:rPr>
          <w:rFonts w:ascii="Times New Roman" w:hAnsi="Times New Roman"/>
          <w:sz w:val="28"/>
          <w:szCs w:val="28"/>
          <w:lang w:val="kk-KZ"/>
        </w:rPr>
        <w:t>і</w:t>
      </w:r>
      <w:r w:rsidRPr="00FD1140">
        <w:rPr>
          <w:rFonts w:ascii="Times New Roman" w:hAnsi="Times New Roman"/>
          <w:sz w:val="28"/>
          <w:szCs w:val="28"/>
        </w:rPr>
        <w:t xml:space="preserve"> </w:t>
      </w:r>
      <w:r w:rsidRPr="00FD1140">
        <w:rPr>
          <w:rFonts w:ascii="Times New Roman" w:hAnsi="Times New Roman"/>
          <w:sz w:val="28"/>
          <w:szCs w:val="28"/>
        </w:rPr>
        <w:sym w:font="Symbol" w:char="F03C"/>
      </w:r>
      <w:r w:rsidRPr="00FD1140">
        <w:rPr>
          <w:rFonts w:ascii="Times New Roman" w:hAnsi="Times New Roman"/>
          <w:sz w:val="28"/>
          <w:szCs w:val="28"/>
        </w:rPr>
        <w:t xml:space="preserve"> 30  мл/мин)</w:t>
      </w:r>
    </w:p>
    <w:p w14:paraId="1CE8DABF" w14:textId="77777777" w:rsidR="003766C4" w:rsidRPr="00FD1140" w:rsidRDefault="003766C4" w:rsidP="003766C4">
      <w:pPr>
        <w:widowControl w:val="0"/>
        <w:numPr>
          <w:ilvl w:val="0"/>
          <w:numId w:val="26"/>
        </w:numPr>
        <w:shd w:val="clear" w:color="auto" w:fill="FFFFFF"/>
        <w:tabs>
          <w:tab w:val="clear" w:pos="720"/>
          <w:tab w:val="left" w:pos="709"/>
        </w:tabs>
        <w:autoSpaceDE w:val="0"/>
        <w:autoSpaceDN w:val="0"/>
        <w:adjustRightInd w:val="0"/>
        <w:spacing w:after="0" w:line="240" w:lineRule="auto"/>
        <w:jc w:val="both"/>
        <w:rPr>
          <w:rFonts w:ascii="Times New Roman" w:hAnsi="Times New Roman"/>
          <w:color w:val="000000"/>
          <w:spacing w:val="3"/>
          <w:sz w:val="28"/>
          <w:szCs w:val="28"/>
          <w:lang w:eastAsia="de-DE"/>
        </w:rPr>
      </w:pPr>
      <w:r w:rsidRPr="00FD1140">
        <w:rPr>
          <w:rFonts w:ascii="Times New Roman" w:hAnsi="Times New Roman"/>
          <w:spacing w:val="3"/>
          <w:sz w:val="28"/>
          <w:szCs w:val="28"/>
          <w:lang w:val="kk-KZ" w:eastAsia="de-DE"/>
        </w:rPr>
        <w:t xml:space="preserve">бауыр аурулары, бауыр ферменттері деңгейінің жоғарылауы, бауыр жеткіліксіздігі  </w:t>
      </w:r>
    </w:p>
    <w:p w14:paraId="2C1C8C5B" w14:textId="77777777" w:rsidR="003766C4" w:rsidRPr="00FD1140" w:rsidRDefault="003766C4" w:rsidP="003766C4">
      <w:pPr>
        <w:widowControl w:val="0"/>
        <w:numPr>
          <w:ilvl w:val="0"/>
          <w:numId w:val="26"/>
        </w:numPr>
        <w:shd w:val="clear" w:color="auto" w:fill="FFFFFF"/>
        <w:tabs>
          <w:tab w:val="clear" w:pos="720"/>
          <w:tab w:val="left" w:pos="709"/>
        </w:tabs>
        <w:autoSpaceDE w:val="0"/>
        <w:autoSpaceDN w:val="0"/>
        <w:adjustRightInd w:val="0"/>
        <w:spacing w:after="0" w:line="240" w:lineRule="auto"/>
        <w:jc w:val="both"/>
        <w:rPr>
          <w:rFonts w:ascii="Times New Roman" w:hAnsi="Times New Roman"/>
          <w:color w:val="000000"/>
          <w:spacing w:val="3"/>
          <w:sz w:val="28"/>
          <w:szCs w:val="28"/>
          <w:lang w:eastAsia="de-DE"/>
        </w:rPr>
      </w:pPr>
      <w:r w:rsidRPr="00FD1140">
        <w:rPr>
          <w:rFonts w:ascii="Times New Roman" w:hAnsi="Times New Roman"/>
          <w:color w:val="000000"/>
          <w:spacing w:val="3"/>
          <w:sz w:val="28"/>
          <w:szCs w:val="28"/>
          <w:lang w:val="kk-KZ" w:eastAsia="de-DE"/>
        </w:rPr>
        <w:t xml:space="preserve">суық тию немесе тұмау симптомдары бар </w:t>
      </w:r>
      <w:r w:rsidRPr="00FD1140">
        <w:rPr>
          <w:rFonts w:ascii="Times New Roman" w:hAnsi="Times New Roman"/>
          <w:color w:val="000000"/>
          <w:spacing w:val="3"/>
          <w:sz w:val="28"/>
          <w:szCs w:val="28"/>
          <w:lang w:eastAsia="de-DE"/>
        </w:rPr>
        <w:t>пациент</w:t>
      </w:r>
      <w:r w:rsidRPr="00FD1140">
        <w:rPr>
          <w:rFonts w:ascii="Times New Roman" w:hAnsi="Times New Roman"/>
          <w:color w:val="000000"/>
          <w:spacing w:val="3"/>
          <w:sz w:val="28"/>
          <w:szCs w:val="28"/>
          <w:lang w:val="kk-KZ" w:eastAsia="de-DE"/>
        </w:rPr>
        <w:t>тер</w:t>
      </w:r>
    </w:p>
    <w:p w14:paraId="5E415706" w14:textId="77777777" w:rsidR="003766C4" w:rsidRPr="00FD1140" w:rsidRDefault="003766C4" w:rsidP="003766C4">
      <w:pPr>
        <w:widowControl w:val="0"/>
        <w:numPr>
          <w:ilvl w:val="0"/>
          <w:numId w:val="26"/>
        </w:numPr>
        <w:shd w:val="clear" w:color="auto" w:fill="FFFFFF"/>
        <w:tabs>
          <w:tab w:val="clear" w:pos="720"/>
          <w:tab w:val="left" w:pos="709"/>
        </w:tabs>
        <w:autoSpaceDE w:val="0"/>
        <w:autoSpaceDN w:val="0"/>
        <w:adjustRightInd w:val="0"/>
        <w:spacing w:after="0" w:line="240" w:lineRule="auto"/>
        <w:jc w:val="both"/>
        <w:rPr>
          <w:rFonts w:ascii="Times New Roman" w:hAnsi="Times New Roman"/>
          <w:spacing w:val="3"/>
          <w:sz w:val="28"/>
          <w:szCs w:val="28"/>
          <w:lang w:eastAsia="de-DE"/>
        </w:rPr>
      </w:pPr>
      <w:r w:rsidRPr="00FD1140">
        <w:rPr>
          <w:rFonts w:ascii="Times New Roman" w:hAnsi="Times New Roman"/>
          <w:spacing w:val="3"/>
          <w:sz w:val="28"/>
          <w:szCs w:val="28"/>
          <w:lang w:eastAsia="de-DE"/>
        </w:rPr>
        <w:t xml:space="preserve">18 </w:t>
      </w:r>
      <w:proofErr w:type="spellStart"/>
      <w:r w:rsidRPr="00FD1140">
        <w:rPr>
          <w:rFonts w:ascii="Times New Roman" w:hAnsi="Times New Roman"/>
          <w:spacing w:val="3"/>
          <w:sz w:val="28"/>
          <w:szCs w:val="28"/>
          <w:lang w:eastAsia="de-DE"/>
        </w:rPr>
        <w:t>жасқа</w:t>
      </w:r>
      <w:proofErr w:type="spellEnd"/>
      <w:r w:rsidRPr="00FD1140">
        <w:rPr>
          <w:rFonts w:ascii="Times New Roman" w:hAnsi="Times New Roman"/>
          <w:spacing w:val="3"/>
          <w:sz w:val="28"/>
          <w:szCs w:val="28"/>
          <w:lang w:eastAsia="de-DE"/>
        </w:rPr>
        <w:t xml:space="preserve"> </w:t>
      </w:r>
      <w:proofErr w:type="spellStart"/>
      <w:r w:rsidRPr="00FD1140">
        <w:rPr>
          <w:rFonts w:ascii="Times New Roman" w:hAnsi="Times New Roman"/>
          <w:spacing w:val="3"/>
          <w:sz w:val="28"/>
          <w:szCs w:val="28"/>
          <w:lang w:eastAsia="de-DE"/>
        </w:rPr>
        <w:t>дейінгі</w:t>
      </w:r>
      <w:proofErr w:type="spellEnd"/>
      <w:r w:rsidRPr="00FD1140">
        <w:rPr>
          <w:rFonts w:ascii="Times New Roman" w:hAnsi="Times New Roman"/>
          <w:spacing w:val="3"/>
          <w:sz w:val="28"/>
          <w:szCs w:val="28"/>
          <w:lang w:eastAsia="de-DE"/>
        </w:rPr>
        <w:t xml:space="preserve"> </w:t>
      </w:r>
      <w:proofErr w:type="spellStart"/>
      <w:r w:rsidRPr="00FD1140">
        <w:rPr>
          <w:rFonts w:ascii="Times New Roman" w:hAnsi="Times New Roman"/>
          <w:spacing w:val="3"/>
          <w:sz w:val="28"/>
          <w:szCs w:val="28"/>
          <w:lang w:eastAsia="de-DE"/>
        </w:rPr>
        <w:t>балалар</w:t>
      </w:r>
      <w:proofErr w:type="spellEnd"/>
      <w:r w:rsidRPr="00FD1140">
        <w:rPr>
          <w:rFonts w:ascii="Times New Roman" w:hAnsi="Times New Roman"/>
          <w:spacing w:val="3"/>
          <w:sz w:val="28"/>
          <w:szCs w:val="28"/>
          <w:lang w:eastAsia="de-DE"/>
        </w:rPr>
        <w:t xml:space="preserve"> мен </w:t>
      </w:r>
      <w:proofErr w:type="spellStart"/>
      <w:r w:rsidRPr="00FD1140">
        <w:rPr>
          <w:rFonts w:ascii="Times New Roman" w:hAnsi="Times New Roman"/>
          <w:spacing w:val="3"/>
          <w:sz w:val="28"/>
          <w:szCs w:val="28"/>
          <w:lang w:eastAsia="de-DE"/>
        </w:rPr>
        <w:t>жасөспірімдер</w:t>
      </w:r>
      <w:proofErr w:type="spellEnd"/>
    </w:p>
    <w:p w14:paraId="0BB46477" w14:textId="77777777" w:rsidR="003766C4" w:rsidRPr="00FD1140" w:rsidRDefault="003766C4" w:rsidP="003766C4">
      <w:pPr>
        <w:widowControl w:val="0"/>
        <w:numPr>
          <w:ilvl w:val="0"/>
          <w:numId w:val="26"/>
        </w:numPr>
        <w:shd w:val="clear" w:color="auto" w:fill="FFFFFF"/>
        <w:tabs>
          <w:tab w:val="clear" w:pos="720"/>
          <w:tab w:val="left" w:pos="709"/>
        </w:tabs>
        <w:autoSpaceDE w:val="0"/>
        <w:autoSpaceDN w:val="0"/>
        <w:adjustRightInd w:val="0"/>
        <w:spacing w:after="0" w:line="240" w:lineRule="auto"/>
        <w:jc w:val="both"/>
        <w:rPr>
          <w:rFonts w:ascii="Times New Roman" w:hAnsi="Times New Roman"/>
          <w:color w:val="000000"/>
          <w:spacing w:val="3"/>
          <w:sz w:val="28"/>
          <w:szCs w:val="28"/>
          <w:lang w:eastAsia="de-DE"/>
        </w:rPr>
      </w:pPr>
      <w:r w:rsidRPr="00FD1140">
        <w:rPr>
          <w:rFonts w:ascii="Times New Roman" w:hAnsi="Times New Roman"/>
          <w:spacing w:val="3"/>
          <w:sz w:val="28"/>
          <w:szCs w:val="28"/>
          <w:lang w:val="kk-KZ" w:eastAsia="de-DE"/>
        </w:rPr>
        <w:t>жүктілік және лактация кезеңі</w:t>
      </w:r>
      <w:r w:rsidRPr="00FD1140">
        <w:rPr>
          <w:rFonts w:ascii="Times New Roman" w:hAnsi="Times New Roman"/>
          <w:color w:val="000000"/>
          <w:spacing w:val="3"/>
          <w:sz w:val="28"/>
          <w:szCs w:val="28"/>
          <w:lang w:eastAsia="de-DE"/>
        </w:rPr>
        <w:t xml:space="preserve"> </w:t>
      </w:r>
    </w:p>
    <w:p w14:paraId="227ED032" w14:textId="77777777" w:rsidR="007D0E84" w:rsidRPr="00FD1140" w:rsidRDefault="0050232B" w:rsidP="003766C4">
      <w:pPr>
        <w:spacing w:after="0" w:line="240" w:lineRule="auto"/>
        <w:ind w:left="360"/>
        <w:jc w:val="both"/>
        <w:rPr>
          <w:rFonts w:ascii="Times New Roman" w:eastAsia="Times New Roman" w:hAnsi="Times New Roman"/>
          <w:b/>
          <w:i/>
          <w:sz w:val="28"/>
          <w:szCs w:val="28"/>
          <w:lang w:val="kk-KZ" w:eastAsia="ru-RU"/>
        </w:rPr>
      </w:pPr>
      <w:r w:rsidRPr="00FD1140">
        <w:rPr>
          <w:rFonts w:ascii="Times New Roman" w:hAnsi="Times New Roman"/>
          <w:bCs/>
          <w:iCs/>
          <w:sz w:val="28"/>
          <w:szCs w:val="28"/>
          <w:lang w:val="kk-KZ"/>
        </w:rPr>
        <w:t xml:space="preserve"> </w:t>
      </w:r>
      <w:r w:rsidR="00F67F7F" w:rsidRPr="00FD1140">
        <w:rPr>
          <w:rFonts w:ascii="Times New Roman" w:eastAsia="Times New Roman" w:hAnsi="Times New Roman"/>
          <w:b/>
          <w:bCs/>
          <w:i/>
          <w:sz w:val="28"/>
          <w:szCs w:val="28"/>
          <w:lang w:val="kk-KZ" w:eastAsia="ru-RU"/>
        </w:rPr>
        <w:t>Қолдану кезіндегі қажетті сақтандыру шаралары</w:t>
      </w:r>
    </w:p>
    <w:p w14:paraId="7605D305" w14:textId="77777777" w:rsidR="007E3C48" w:rsidRPr="00FD1140" w:rsidRDefault="00ED6AE7" w:rsidP="007E3C48">
      <w:pPr>
        <w:numPr>
          <w:ilvl w:val="0"/>
          <w:numId w:val="27"/>
        </w:numPr>
        <w:spacing w:after="0" w:line="240" w:lineRule="auto"/>
        <w:jc w:val="both"/>
        <w:rPr>
          <w:rFonts w:ascii="Times New Roman" w:hAnsi="Times New Roman"/>
          <w:bCs/>
          <w:iCs/>
          <w:sz w:val="28"/>
          <w:szCs w:val="28"/>
          <w:lang w:val="kk-KZ"/>
        </w:rPr>
      </w:pPr>
      <w:r w:rsidRPr="00FD1140">
        <w:rPr>
          <w:rFonts w:ascii="Times New Roman" w:eastAsia="Times New Roman" w:hAnsi="Times New Roman"/>
          <w:sz w:val="28"/>
          <w:szCs w:val="28"/>
          <w:lang w:val="kk-KZ" w:eastAsia="ru-RU"/>
        </w:rPr>
        <w:t>бауыр аурулары, қан ұюының бұзылуы, артериялық гипертензия, ісінумен қатар жүретін жүрек-қантамыр аурулары; асқазан-ішек жолдарының (АІЖ) ойық жарасы, қан кетуі немесе АІЖ перфорациясы, бүйрек жеткіліксіздігі кезінде</w:t>
      </w:r>
    </w:p>
    <w:p w14:paraId="587D643F" w14:textId="77777777" w:rsidR="007E3C48" w:rsidRPr="00FD1140" w:rsidRDefault="00ED6AE7" w:rsidP="007E3C48">
      <w:pPr>
        <w:numPr>
          <w:ilvl w:val="0"/>
          <w:numId w:val="27"/>
        </w:numPr>
        <w:spacing w:after="0" w:line="240" w:lineRule="auto"/>
        <w:jc w:val="both"/>
        <w:rPr>
          <w:rFonts w:ascii="Times New Roman" w:hAnsi="Times New Roman"/>
          <w:bCs/>
          <w:iCs/>
          <w:sz w:val="28"/>
          <w:szCs w:val="28"/>
          <w:lang w:val="kk-KZ"/>
        </w:rPr>
      </w:pPr>
      <w:r w:rsidRPr="00FD1140">
        <w:rPr>
          <w:rFonts w:ascii="Times New Roman" w:eastAsia="Times New Roman" w:hAnsi="Times New Roman"/>
          <w:sz w:val="28"/>
          <w:szCs w:val="28"/>
          <w:lang w:val="kk-KZ" w:eastAsia="ru-RU"/>
        </w:rPr>
        <w:t xml:space="preserve">ауыр немесе орташа дәрежедегі дәрілік гепатит кезінде, </w:t>
      </w:r>
      <w:r w:rsidRPr="00FD1140">
        <w:rPr>
          <w:rFonts w:ascii="Times New Roman" w:hAnsi="Times New Roman"/>
          <w:bCs/>
          <w:iCs/>
          <w:sz w:val="28"/>
          <w:szCs w:val="28"/>
          <w:lang w:val="kk-KZ"/>
        </w:rPr>
        <w:t>НИМИД</w:t>
      </w:r>
      <w:r w:rsidRPr="00FD1140">
        <w:rPr>
          <w:rFonts w:ascii="Times New Roman" w:hAnsi="Times New Roman"/>
          <w:bCs/>
          <w:iCs/>
          <w:sz w:val="28"/>
          <w:szCs w:val="28"/>
          <w:vertAlign w:val="superscript"/>
          <w:lang w:val="kk-KZ"/>
        </w:rPr>
        <w:t>®</w:t>
      </w:r>
      <w:r w:rsidRPr="00FD1140">
        <w:rPr>
          <w:rFonts w:ascii="Times New Roman" w:hAnsi="Times New Roman"/>
          <w:bCs/>
          <w:iCs/>
          <w:sz w:val="28"/>
          <w:szCs w:val="28"/>
          <w:lang w:val="kk-KZ"/>
        </w:rPr>
        <w:t xml:space="preserve"> </w:t>
      </w:r>
      <w:r w:rsidRPr="00FD1140">
        <w:rPr>
          <w:rFonts w:ascii="Times New Roman" w:eastAsia="Times New Roman" w:hAnsi="Times New Roman"/>
          <w:sz w:val="28"/>
          <w:szCs w:val="28"/>
          <w:lang w:val="kk-KZ" w:eastAsia="ru-RU"/>
        </w:rPr>
        <w:t>қабылдайтын осындай пациенттерде бауыр қызметін бақылау (қажет болған жағдайда, қан плазмасының АСТ/АЛТ деңгейін зерттеу) болуы тиіс</w:t>
      </w:r>
      <w:r w:rsidR="007E3C48" w:rsidRPr="00FD1140">
        <w:rPr>
          <w:rFonts w:ascii="Times New Roman" w:hAnsi="Times New Roman"/>
          <w:bCs/>
          <w:iCs/>
          <w:sz w:val="28"/>
          <w:szCs w:val="28"/>
          <w:lang w:val="kk-KZ"/>
        </w:rPr>
        <w:t xml:space="preserve">. </w:t>
      </w:r>
    </w:p>
    <w:p w14:paraId="5D7BA16C" w14:textId="77777777" w:rsidR="006B1120" w:rsidRPr="00FD1140" w:rsidRDefault="00ED6AE7" w:rsidP="007E3C48">
      <w:pPr>
        <w:spacing w:after="0" w:line="240" w:lineRule="auto"/>
        <w:jc w:val="both"/>
        <w:rPr>
          <w:rFonts w:ascii="Times New Roman" w:hAnsi="Times New Roman"/>
          <w:bCs/>
          <w:iCs/>
          <w:sz w:val="28"/>
          <w:szCs w:val="28"/>
          <w:lang w:val="kk-KZ"/>
        </w:rPr>
      </w:pPr>
      <w:r w:rsidRPr="00FD1140">
        <w:rPr>
          <w:rFonts w:ascii="Times New Roman" w:eastAsia="Times New Roman" w:hAnsi="Times New Roman"/>
          <w:sz w:val="28"/>
          <w:szCs w:val="28"/>
          <w:lang w:val="kk-KZ" w:eastAsia="ru-RU"/>
        </w:rPr>
        <w:t>Гепатоуыттылықтың алғашқы белгілері кезінде препаратты қабылдауды тоқтату керек</w:t>
      </w:r>
      <w:r w:rsidR="007E3C48" w:rsidRPr="00FD1140">
        <w:rPr>
          <w:rFonts w:ascii="Times New Roman" w:hAnsi="Times New Roman"/>
          <w:bCs/>
          <w:iCs/>
          <w:sz w:val="28"/>
          <w:szCs w:val="28"/>
          <w:lang w:val="kk-KZ"/>
        </w:rPr>
        <w:t>.</w:t>
      </w:r>
    </w:p>
    <w:p w14:paraId="6AEC9296" w14:textId="77777777" w:rsidR="007D0E84" w:rsidRPr="00FD1140" w:rsidRDefault="00F67F7F" w:rsidP="0095249D">
      <w:pPr>
        <w:spacing w:after="0" w:line="240" w:lineRule="auto"/>
        <w:jc w:val="both"/>
        <w:rPr>
          <w:rFonts w:ascii="Times New Roman" w:eastAsia="Times New Roman" w:hAnsi="Times New Roman"/>
          <w:b/>
          <w:i/>
          <w:sz w:val="28"/>
          <w:szCs w:val="28"/>
          <w:lang w:val="kk-KZ" w:eastAsia="ru-RU"/>
        </w:rPr>
      </w:pPr>
      <w:r w:rsidRPr="00FD1140">
        <w:rPr>
          <w:rFonts w:ascii="Times New Roman" w:eastAsia="Times New Roman" w:hAnsi="Times New Roman"/>
          <w:b/>
          <w:i/>
          <w:sz w:val="28"/>
          <w:szCs w:val="28"/>
          <w:lang w:val="kk-KZ" w:eastAsia="de-DE"/>
        </w:rPr>
        <w:t>Басқа дәрілік  препараттармен өзара әрекеттесуі</w:t>
      </w:r>
    </w:p>
    <w:p w14:paraId="10C062FB" w14:textId="77777777" w:rsidR="00ED6AE7" w:rsidRPr="00FD1140" w:rsidRDefault="00ED6AE7" w:rsidP="00ED6AE7">
      <w:pPr>
        <w:spacing w:after="0" w:line="240" w:lineRule="auto"/>
        <w:jc w:val="both"/>
        <w:rPr>
          <w:rFonts w:ascii="Times New Roman" w:eastAsia="Times New Roman" w:hAnsi="Times New Roman"/>
          <w:i/>
          <w:sz w:val="28"/>
          <w:szCs w:val="28"/>
          <w:lang w:val="kk-KZ" w:eastAsia="ru-RU"/>
        </w:rPr>
      </w:pPr>
      <w:r w:rsidRPr="00FD1140">
        <w:rPr>
          <w:rFonts w:ascii="Times New Roman" w:eastAsia="Times New Roman" w:hAnsi="Times New Roman"/>
          <w:i/>
          <w:sz w:val="28"/>
          <w:szCs w:val="28"/>
          <w:lang w:val="kk-KZ" w:eastAsia="ru-RU"/>
        </w:rPr>
        <w:t>Басқа қабынуға қарсы стероидты емес препараттар (ҚҚСП)</w:t>
      </w:r>
    </w:p>
    <w:p w14:paraId="3FA1EC9C" w14:textId="77777777" w:rsidR="006B1120" w:rsidRPr="00FD1140" w:rsidRDefault="00ED6AE7" w:rsidP="00ED6AE7">
      <w:pPr>
        <w:spacing w:after="0" w:line="240" w:lineRule="auto"/>
        <w:jc w:val="both"/>
        <w:rPr>
          <w:rFonts w:ascii="Times New Roman" w:hAnsi="Times New Roman"/>
          <w:color w:val="000000"/>
          <w:sz w:val="28"/>
          <w:szCs w:val="28"/>
          <w:lang w:val="kk-KZ"/>
        </w:rPr>
      </w:pPr>
      <w:r w:rsidRPr="00FD1140">
        <w:rPr>
          <w:rFonts w:ascii="Times New Roman" w:hAnsi="Times New Roman"/>
          <w:noProof/>
          <w:color w:val="000000"/>
          <w:sz w:val="28"/>
          <w:szCs w:val="28"/>
          <w:lang w:val="kk-KZ"/>
        </w:rPr>
        <w:t xml:space="preserve">Құрамында нимесулид бар дәрілік заттарды, қабынуға қарсы стероидты емес басқа препараттарды, тәулігіне бір рет </w:t>
      </w:r>
      <w:r w:rsidRPr="00FD1140">
        <w:rPr>
          <w:rFonts w:ascii="Times New Roman" w:hAnsi="Times New Roman"/>
          <w:iCs/>
          <w:noProof/>
          <w:sz w:val="28"/>
          <w:szCs w:val="28"/>
          <w:lang w:val="kk-KZ"/>
        </w:rPr>
        <w:t xml:space="preserve">1 г немесе жалпы тәуліктік дозасы 3 г аспайтын дозада </w:t>
      </w:r>
      <w:r w:rsidRPr="00FD1140">
        <w:rPr>
          <w:rFonts w:ascii="Times New Roman" w:hAnsi="Times New Roman"/>
          <w:noProof/>
          <w:color w:val="000000"/>
          <w:sz w:val="28"/>
          <w:szCs w:val="28"/>
          <w:lang w:val="kk-KZ"/>
        </w:rPr>
        <w:t>ацетилсалицил қышқылын қоса,</w:t>
      </w:r>
      <w:r w:rsidRPr="00FD1140">
        <w:rPr>
          <w:rFonts w:ascii="Times New Roman" w:hAnsi="Times New Roman"/>
          <w:iCs/>
          <w:noProof/>
          <w:sz w:val="28"/>
          <w:szCs w:val="28"/>
          <w:lang w:val="kk-KZ"/>
        </w:rPr>
        <w:t xml:space="preserve">  </w:t>
      </w:r>
      <w:r w:rsidRPr="00FD1140">
        <w:rPr>
          <w:rFonts w:ascii="Times New Roman" w:hAnsi="Times New Roman"/>
          <w:noProof/>
          <w:color w:val="000000"/>
          <w:sz w:val="28"/>
          <w:szCs w:val="28"/>
          <w:lang w:val="kk-KZ"/>
        </w:rPr>
        <w:t>бірге қолдану ұсынылмайды</w:t>
      </w:r>
      <w:r w:rsidR="006B1120" w:rsidRPr="00FD1140">
        <w:rPr>
          <w:rFonts w:ascii="Times New Roman" w:hAnsi="Times New Roman"/>
          <w:color w:val="000000"/>
          <w:sz w:val="28"/>
          <w:szCs w:val="28"/>
          <w:lang w:val="kk-KZ"/>
        </w:rPr>
        <w:t>.</w:t>
      </w:r>
    </w:p>
    <w:p w14:paraId="41FEE3B4" w14:textId="77777777" w:rsidR="006B1120" w:rsidRPr="00FD1140" w:rsidRDefault="00ED6AE7" w:rsidP="006B1120">
      <w:pPr>
        <w:spacing w:after="0" w:line="240" w:lineRule="auto"/>
        <w:jc w:val="both"/>
        <w:rPr>
          <w:rFonts w:ascii="Times New Roman" w:hAnsi="Times New Roman"/>
          <w:i/>
          <w:iCs/>
          <w:color w:val="000000"/>
          <w:sz w:val="28"/>
          <w:szCs w:val="28"/>
          <w:lang w:val="kk-KZ"/>
        </w:rPr>
      </w:pPr>
      <w:r w:rsidRPr="00FD1140">
        <w:rPr>
          <w:rFonts w:ascii="Times New Roman" w:hAnsi="Times New Roman"/>
          <w:i/>
          <w:iCs/>
          <w:color w:val="000000"/>
          <w:sz w:val="28"/>
          <w:szCs w:val="28"/>
          <w:lang w:val="kk-KZ"/>
        </w:rPr>
        <w:t>Кортикостероидтар</w:t>
      </w:r>
    </w:p>
    <w:p w14:paraId="6A7251B8" w14:textId="77777777" w:rsidR="006B1120" w:rsidRPr="00FD1140" w:rsidRDefault="00ED6AE7" w:rsidP="006B1120">
      <w:pPr>
        <w:spacing w:after="0" w:line="240" w:lineRule="auto"/>
        <w:jc w:val="both"/>
        <w:rPr>
          <w:rFonts w:ascii="Times New Roman" w:hAnsi="Times New Roman"/>
          <w:color w:val="000000"/>
          <w:sz w:val="28"/>
          <w:szCs w:val="28"/>
          <w:lang w:val="kk-KZ"/>
        </w:rPr>
      </w:pPr>
      <w:r w:rsidRPr="00FD1140">
        <w:rPr>
          <w:rFonts w:ascii="Times New Roman" w:eastAsia="Times New Roman" w:hAnsi="Times New Roman"/>
          <w:sz w:val="28"/>
          <w:szCs w:val="28"/>
          <w:lang w:val="kk-KZ" w:eastAsia="ru-RU"/>
        </w:rPr>
        <w:t>Асқазан – ішек жолдарының эрозиялы-ойықжаралы зақымдануының немесе қан кетудің пайда болу қаупін арттырады</w:t>
      </w:r>
      <w:r w:rsidR="006B1120" w:rsidRPr="00FD1140">
        <w:rPr>
          <w:rFonts w:ascii="Times New Roman" w:hAnsi="Times New Roman"/>
          <w:color w:val="000000"/>
          <w:sz w:val="28"/>
          <w:szCs w:val="28"/>
          <w:lang w:val="kk-KZ"/>
        </w:rPr>
        <w:t xml:space="preserve">. </w:t>
      </w:r>
    </w:p>
    <w:p w14:paraId="3EB5FE2C" w14:textId="77777777" w:rsidR="006B1120" w:rsidRPr="00FD1140" w:rsidRDefault="00ED6AE7" w:rsidP="006B1120">
      <w:pPr>
        <w:spacing w:after="0" w:line="240" w:lineRule="auto"/>
        <w:jc w:val="both"/>
        <w:rPr>
          <w:rFonts w:ascii="Times New Roman" w:hAnsi="Times New Roman"/>
          <w:i/>
          <w:iCs/>
          <w:color w:val="000000"/>
          <w:sz w:val="28"/>
          <w:szCs w:val="28"/>
          <w:lang w:val="kk-KZ"/>
        </w:rPr>
      </w:pPr>
      <w:r w:rsidRPr="00FD1140">
        <w:rPr>
          <w:rFonts w:ascii="Times New Roman" w:hAnsi="Times New Roman"/>
          <w:i/>
          <w:iCs/>
          <w:color w:val="000000"/>
          <w:sz w:val="28"/>
          <w:szCs w:val="28"/>
          <w:lang w:val="kk-KZ"/>
        </w:rPr>
        <w:t>Антикоагулянттар</w:t>
      </w:r>
    </w:p>
    <w:p w14:paraId="66E4C143" w14:textId="77777777" w:rsidR="006B1120" w:rsidRPr="00FD1140" w:rsidRDefault="00E250CB" w:rsidP="006B1120">
      <w:pPr>
        <w:spacing w:after="0" w:line="240" w:lineRule="auto"/>
        <w:jc w:val="both"/>
        <w:rPr>
          <w:rFonts w:ascii="Times New Roman" w:hAnsi="Times New Roman"/>
          <w:color w:val="000000"/>
          <w:sz w:val="28"/>
          <w:szCs w:val="28"/>
          <w:lang w:val="kk-KZ"/>
        </w:rPr>
      </w:pPr>
      <w:r w:rsidRPr="00FD1140">
        <w:rPr>
          <w:rFonts w:ascii="Times New Roman" w:hAnsi="Times New Roman"/>
          <w:color w:val="000000"/>
          <w:spacing w:val="-4"/>
          <w:sz w:val="28"/>
          <w:szCs w:val="28"/>
          <w:lang w:val="kk-KZ"/>
        </w:rPr>
        <w:t>ҚҚСП</w:t>
      </w:r>
      <w:r w:rsidRPr="00FD1140">
        <w:rPr>
          <w:rFonts w:ascii="Times New Roman" w:hAnsi="Times New Roman"/>
          <w:noProof/>
          <w:color w:val="000000"/>
          <w:spacing w:val="-4"/>
          <w:sz w:val="28"/>
          <w:szCs w:val="28"/>
          <w:lang w:val="kk-KZ"/>
        </w:rPr>
        <w:t xml:space="preserve"> варфарин сияқты антикоагулянттардың немесе ацетилсалицил қышқылы сияқты </w:t>
      </w:r>
      <w:r w:rsidRPr="00FD1140">
        <w:rPr>
          <w:rFonts w:ascii="Times New Roman" w:hAnsi="Times New Roman"/>
          <w:color w:val="000000"/>
          <w:sz w:val="28"/>
          <w:szCs w:val="28"/>
          <w:lang w:val="kk-KZ"/>
        </w:rPr>
        <w:t xml:space="preserve">антитромбоцитарлық әсері бар препараттардың </w:t>
      </w:r>
      <w:r w:rsidRPr="00FD1140">
        <w:rPr>
          <w:rFonts w:ascii="Times New Roman" w:hAnsi="Times New Roman"/>
          <w:noProof/>
          <w:color w:val="000000"/>
          <w:spacing w:val="-4"/>
          <w:sz w:val="28"/>
          <w:szCs w:val="28"/>
          <w:lang w:val="kk-KZ"/>
        </w:rPr>
        <w:t>әсерін күшейтуі мүмкін.</w:t>
      </w:r>
      <w:r w:rsidRPr="00FD1140">
        <w:rPr>
          <w:rFonts w:ascii="Times New Roman" w:hAnsi="Times New Roman"/>
          <w:color w:val="000000"/>
          <w:spacing w:val="-4"/>
          <w:sz w:val="28"/>
          <w:szCs w:val="28"/>
          <w:lang w:val="kk-KZ"/>
        </w:rPr>
        <w:t xml:space="preserve"> Қан кетулер қаупінің жоғарылауына байланысты, мұндай біріктірілім ұсынылмайды және коагуляцияның ауыр бұзылулары бар пациенттерге қолдануға болмайды.</w:t>
      </w:r>
      <w:r w:rsidRPr="00FD1140">
        <w:rPr>
          <w:rFonts w:ascii="Times New Roman" w:hAnsi="Times New Roman"/>
          <w:spacing w:val="3"/>
          <w:sz w:val="28"/>
          <w:szCs w:val="28"/>
          <w:lang w:val="kk-KZ"/>
        </w:rPr>
        <w:t xml:space="preserve"> Егер біріктірілген емді бәрібір </w:t>
      </w:r>
      <w:r w:rsidRPr="00FD1140">
        <w:rPr>
          <w:rFonts w:ascii="Times New Roman" w:hAnsi="Times New Roman"/>
          <w:spacing w:val="3"/>
          <w:sz w:val="28"/>
          <w:szCs w:val="28"/>
          <w:lang w:val="kk-KZ"/>
        </w:rPr>
        <w:lastRenderedPageBreak/>
        <w:t>қолданбауға болмаса, қанның ұю көрсеткіштеріне мұқият бақылау жүргізу қажет</w:t>
      </w:r>
      <w:r w:rsidR="006B1120" w:rsidRPr="00FD1140">
        <w:rPr>
          <w:rFonts w:ascii="Times New Roman" w:hAnsi="Times New Roman"/>
          <w:color w:val="000000"/>
          <w:sz w:val="28"/>
          <w:szCs w:val="28"/>
          <w:lang w:val="kk-KZ"/>
        </w:rPr>
        <w:t xml:space="preserve">. </w:t>
      </w:r>
    </w:p>
    <w:p w14:paraId="70D71B07" w14:textId="77777777" w:rsidR="00E250CB" w:rsidRPr="00FD1140" w:rsidRDefault="00E250CB" w:rsidP="00E250CB">
      <w:pPr>
        <w:shd w:val="clear" w:color="auto" w:fill="FFFFFF"/>
        <w:spacing w:after="0" w:line="240" w:lineRule="auto"/>
        <w:jc w:val="both"/>
        <w:rPr>
          <w:rFonts w:ascii="Times New Roman" w:hAnsi="Times New Roman"/>
          <w:color w:val="000000"/>
          <w:sz w:val="28"/>
          <w:szCs w:val="28"/>
          <w:lang w:val="kk-KZ"/>
        </w:rPr>
      </w:pPr>
      <w:r w:rsidRPr="00FD1140">
        <w:rPr>
          <w:rFonts w:ascii="Times New Roman" w:hAnsi="Times New Roman"/>
          <w:i/>
          <w:sz w:val="28"/>
          <w:szCs w:val="28"/>
          <w:lang w:val="kk-KZ"/>
        </w:rPr>
        <w:t>Антитромбоцитарлық дәрілер және серотонинді қайтадан сіңірудің селективті тежегіштері (SSRIs),</w:t>
      </w:r>
      <w:r w:rsidRPr="00FD1140">
        <w:rPr>
          <w:rFonts w:ascii="Times New Roman" w:eastAsia="Times New Roman" w:hAnsi="Times New Roman"/>
          <w:i/>
          <w:sz w:val="28"/>
          <w:szCs w:val="28"/>
          <w:lang w:val="kk-KZ" w:eastAsia="ru-RU" w:bidi="ru-RU"/>
        </w:rPr>
        <w:t xml:space="preserve"> </w:t>
      </w:r>
      <w:r w:rsidRPr="00FD1140">
        <w:rPr>
          <w:rFonts w:ascii="Times New Roman" w:eastAsia="Times New Roman" w:hAnsi="Times New Roman"/>
          <w:sz w:val="28"/>
          <w:szCs w:val="28"/>
          <w:lang w:val="kk-KZ" w:eastAsia="ru-RU" w:bidi="ru-RU"/>
        </w:rPr>
        <w:t xml:space="preserve">мысалы, флуоксетин </w:t>
      </w:r>
      <w:r w:rsidRPr="00FD1140">
        <w:rPr>
          <w:rFonts w:ascii="Times New Roman" w:hAnsi="Times New Roman"/>
          <w:sz w:val="28"/>
          <w:szCs w:val="28"/>
          <w:lang w:val="kk-KZ"/>
        </w:rPr>
        <w:t xml:space="preserve">асқазан-ішектік қан кетулердің пайда болу қаупін арттырады.  </w:t>
      </w:r>
    </w:p>
    <w:p w14:paraId="0734C6C5" w14:textId="77777777" w:rsidR="006B1120" w:rsidRPr="00FD1140" w:rsidRDefault="00E250CB" w:rsidP="00E250CB">
      <w:pPr>
        <w:spacing w:after="0" w:line="240" w:lineRule="auto"/>
        <w:jc w:val="both"/>
        <w:rPr>
          <w:rFonts w:ascii="Times New Roman" w:hAnsi="Times New Roman"/>
          <w:bCs/>
          <w:i/>
          <w:iCs/>
          <w:color w:val="000000"/>
          <w:sz w:val="28"/>
          <w:szCs w:val="28"/>
          <w:lang w:val="kk-KZ"/>
        </w:rPr>
      </w:pPr>
      <w:r w:rsidRPr="00FD1140">
        <w:rPr>
          <w:rFonts w:ascii="Times New Roman" w:eastAsia="Times New Roman" w:hAnsi="Times New Roman"/>
          <w:i/>
          <w:sz w:val="28"/>
          <w:szCs w:val="28"/>
          <w:lang w:val="kk-KZ" w:eastAsia="ru-RU" w:bidi="ru-RU"/>
        </w:rPr>
        <w:t>Диуретиктер</w:t>
      </w:r>
    </w:p>
    <w:p w14:paraId="0EBA2459" w14:textId="77777777" w:rsidR="008B4B14" w:rsidRPr="00FD1140" w:rsidRDefault="008B4B14" w:rsidP="008B4B14">
      <w:pPr>
        <w:tabs>
          <w:tab w:val="left" w:pos="7513"/>
          <w:tab w:val="left" w:pos="7655"/>
        </w:tabs>
        <w:spacing w:after="0" w:line="240" w:lineRule="auto"/>
        <w:ind w:right="-2"/>
        <w:jc w:val="both"/>
        <w:rPr>
          <w:rFonts w:ascii="Times New Roman" w:eastAsia="Times New Roman" w:hAnsi="Times New Roman"/>
          <w:sz w:val="28"/>
          <w:szCs w:val="28"/>
          <w:lang w:val="kk-KZ" w:eastAsia="ru-RU" w:bidi="ru-RU"/>
        </w:rPr>
      </w:pPr>
      <w:r w:rsidRPr="00FD1140">
        <w:rPr>
          <w:rFonts w:ascii="Times New Roman" w:eastAsia="Times New Roman" w:hAnsi="Times New Roman"/>
          <w:sz w:val="28"/>
          <w:szCs w:val="28"/>
          <w:lang w:val="kk-KZ" w:eastAsia="ru-RU" w:bidi="ru-RU"/>
        </w:rPr>
        <w:t>ҚҚСП диуретиктердің әсерін төмендетуі мүмкін. Дені сау еріктілерде нимесулид фуросемидтің әсерінен натрий шығарылуын уақытша төмендетеді, аз дәрежеде – калийдің шығарылуын және соған сәйкес диуретикалық әсерді төмендетеді. Нимесулид пен фуросемидті бір мезгілде қолдану «концентрация – уақыт» (AUC) қисығы астындағы ауданның азаюына (шамамен 20%) және фуросемидтің бүйрек клиренсін өзгертпей фуросемидтің жанақталу экскрециясының төмендеуіне әкеледі. Фуросемид пен нимесулидті бір мезгілде қолдану бүйрек немесе жүрек жеткіліксіздігі бар пациенттерде сақтықты талап етеді.</w:t>
      </w:r>
    </w:p>
    <w:p w14:paraId="16112754" w14:textId="77777777" w:rsidR="006B1120" w:rsidRPr="00FD1140" w:rsidRDefault="008B4B14" w:rsidP="008B4B14">
      <w:pPr>
        <w:spacing w:after="0" w:line="240" w:lineRule="auto"/>
        <w:jc w:val="both"/>
        <w:rPr>
          <w:rFonts w:ascii="Times New Roman" w:hAnsi="Times New Roman"/>
          <w:i/>
          <w:iCs/>
          <w:color w:val="000000"/>
          <w:sz w:val="28"/>
          <w:szCs w:val="28"/>
          <w:lang w:val="kk-KZ"/>
        </w:rPr>
      </w:pPr>
      <w:r w:rsidRPr="00FD1140">
        <w:rPr>
          <w:rFonts w:ascii="Times New Roman" w:eastAsia="Times New Roman" w:hAnsi="Times New Roman"/>
          <w:i/>
          <w:sz w:val="28"/>
          <w:szCs w:val="28"/>
          <w:lang w:val="kk-KZ" w:eastAsia="ru-RU" w:bidi="ru-RU"/>
        </w:rPr>
        <w:t>АӨФ тежегіштері және ангиотензин II рецепторларының антагонистері</w:t>
      </w:r>
    </w:p>
    <w:p w14:paraId="2B1E6F73" w14:textId="77777777" w:rsidR="006B1120" w:rsidRPr="00FD1140" w:rsidRDefault="008B4B14" w:rsidP="006B1120">
      <w:pPr>
        <w:spacing w:after="0" w:line="240" w:lineRule="auto"/>
        <w:jc w:val="both"/>
        <w:rPr>
          <w:rFonts w:ascii="Times New Roman" w:hAnsi="Times New Roman"/>
          <w:color w:val="000000"/>
          <w:sz w:val="28"/>
          <w:szCs w:val="28"/>
          <w:lang w:val="kk-KZ"/>
        </w:rPr>
      </w:pPr>
      <w:r w:rsidRPr="00FD1140">
        <w:rPr>
          <w:rFonts w:ascii="Times New Roman" w:eastAsia="Times New Roman" w:hAnsi="Times New Roman"/>
          <w:sz w:val="28"/>
          <w:szCs w:val="28"/>
          <w:lang w:val="kk-KZ" w:eastAsia="ru-RU" w:bidi="ru-RU"/>
        </w:rPr>
        <w:t>ҚҚСП гипотензиялық препараттардың әсерін төмендетуі мүмкін, жеңіл және орташа дәрежедегі бүйрек жеткіліксіздігі бар пациенттердеде (креатинин клиренсі 30-60 мл/мин) АӨФ тежегіштерін, ангиотензин II рецепторларының антагонистерін және циклооксигеназа жүйесін басатын дәрілерді (ҚҚСП, антиагреганттар) бір мезгілде қолданған кезде бүйрек қызметінің одан әрі нашарлауы және әдетте қайтымды болатын бүйректің жедел жеткіліксіздігі пайда болуы мүмкін. Бұл өзара әрекеттерді АӨФ тежегіштерімен немесе ангиотензин II рецепторларының антагонистерімен бірге нимесулид қабылдайтын пациенттерге ескеру керек. Сондықтан осы препараттарды бір мезгілде қолдану, әсіресе егде жастағы пациенттерде сақтықпен жүзеге асырылуы керек. Пациенттер сұйықтықтың жеткілікті мөлшерін алуы тиіс, ал бүйрек функциясын бір мезгілде қолдану басталғаннан кейін мұқият бақылау керек</w:t>
      </w:r>
      <w:r w:rsidR="006B1120" w:rsidRPr="00FD1140">
        <w:rPr>
          <w:rFonts w:ascii="Times New Roman" w:hAnsi="Times New Roman"/>
          <w:color w:val="000000"/>
          <w:sz w:val="28"/>
          <w:szCs w:val="28"/>
          <w:lang w:val="kk-KZ"/>
        </w:rPr>
        <w:t>.</w:t>
      </w:r>
    </w:p>
    <w:p w14:paraId="49A64F84" w14:textId="77777777" w:rsidR="006B1120" w:rsidRPr="00FD1140" w:rsidRDefault="006B1120" w:rsidP="006B1120">
      <w:pPr>
        <w:spacing w:after="0" w:line="240" w:lineRule="auto"/>
        <w:jc w:val="both"/>
        <w:rPr>
          <w:rFonts w:ascii="Times New Roman" w:hAnsi="Times New Roman"/>
          <w:i/>
          <w:iCs/>
          <w:color w:val="000000"/>
          <w:sz w:val="28"/>
          <w:szCs w:val="28"/>
          <w:lang w:val="kk-KZ"/>
        </w:rPr>
      </w:pPr>
      <w:r w:rsidRPr="00FD1140">
        <w:rPr>
          <w:rFonts w:ascii="Times New Roman" w:hAnsi="Times New Roman"/>
          <w:i/>
          <w:iCs/>
          <w:color w:val="000000"/>
          <w:sz w:val="28"/>
          <w:szCs w:val="28"/>
          <w:lang w:val="kk-KZ"/>
        </w:rPr>
        <w:t>Литий</w:t>
      </w:r>
    </w:p>
    <w:p w14:paraId="0C455266" w14:textId="77777777" w:rsidR="006B1120" w:rsidRPr="00FD1140" w:rsidRDefault="008B4B14" w:rsidP="006B1120">
      <w:pPr>
        <w:spacing w:after="0" w:line="240" w:lineRule="auto"/>
        <w:jc w:val="both"/>
        <w:rPr>
          <w:rFonts w:ascii="Times New Roman" w:hAnsi="Times New Roman"/>
          <w:color w:val="000000"/>
          <w:sz w:val="28"/>
          <w:szCs w:val="28"/>
          <w:lang w:val="kk-KZ"/>
        </w:rPr>
      </w:pPr>
      <w:r w:rsidRPr="00FD1140">
        <w:rPr>
          <w:rFonts w:ascii="Times New Roman" w:hAnsi="Times New Roman"/>
          <w:color w:val="000000"/>
          <w:spacing w:val="3"/>
          <w:sz w:val="28"/>
          <w:szCs w:val="28"/>
          <w:lang w:val="kk-KZ"/>
        </w:rPr>
        <w:t>ҚҚСП литийдің клиренсін азайтатыны жөнінде деректер бар, ол плазмада литий деңгейінің және литийдің уыттылығының жоғарылауына әкеледі. Нимесулидті  литий препараттарымен ем қабылдап жүрген пациенттерге тағайындағанда плазмадағы литий деңгейін жиі бақылауды жүзеге асырған жөн</w:t>
      </w:r>
      <w:r w:rsidR="006B1120" w:rsidRPr="00FD1140">
        <w:rPr>
          <w:rFonts w:ascii="Times New Roman" w:hAnsi="Times New Roman"/>
          <w:color w:val="000000"/>
          <w:sz w:val="28"/>
          <w:szCs w:val="28"/>
          <w:lang w:val="kk-KZ"/>
        </w:rPr>
        <w:t xml:space="preserve">. </w:t>
      </w:r>
    </w:p>
    <w:p w14:paraId="5A76C58E" w14:textId="77777777" w:rsidR="006B1120" w:rsidRPr="00FD1140" w:rsidRDefault="008B4B14" w:rsidP="006B1120">
      <w:pPr>
        <w:spacing w:after="0" w:line="240" w:lineRule="auto"/>
        <w:jc w:val="both"/>
        <w:rPr>
          <w:rFonts w:ascii="Times New Roman" w:hAnsi="Times New Roman"/>
          <w:sz w:val="28"/>
          <w:szCs w:val="28"/>
          <w:lang w:val="kk-KZ"/>
        </w:rPr>
      </w:pPr>
      <w:r w:rsidRPr="00FD1140">
        <w:rPr>
          <w:rFonts w:ascii="Times New Roman" w:hAnsi="Times New Roman"/>
          <w:color w:val="000000"/>
          <w:spacing w:val="3"/>
          <w:sz w:val="28"/>
          <w:szCs w:val="28"/>
          <w:lang w:val="kk-KZ"/>
        </w:rPr>
        <w:t>Глибенкламидпен, теофилинмен, дигоксинмен, циметидинмен және антацидтік препараттармен (мысалы, алюминий және магний гидроксидімен біріктірілімі) клиникалық тұрғыдан маңызды өзара әрекеттесулер байқалған жоқ</w:t>
      </w:r>
      <w:r w:rsidR="006B1120" w:rsidRPr="00FD1140">
        <w:rPr>
          <w:rFonts w:ascii="Times New Roman" w:hAnsi="Times New Roman"/>
          <w:sz w:val="28"/>
          <w:szCs w:val="28"/>
          <w:lang w:val="kk-KZ"/>
        </w:rPr>
        <w:t xml:space="preserve">. </w:t>
      </w:r>
    </w:p>
    <w:p w14:paraId="1985C2C3" w14:textId="77777777" w:rsidR="006B1120" w:rsidRPr="00FD1140" w:rsidRDefault="008B4B14" w:rsidP="006B1120">
      <w:pPr>
        <w:spacing w:after="0" w:line="240" w:lineRule="auto"/>
        <w:jc w:val="both"/>
        <w:rPr>
          <w:rFonts w:ascii="Times New Roman" w:hAnsi="Times New Roman"/>
          <w:sz w:val="28"/>
          <w:szCs w:val="28"/>
          <w:lang w:val="kk-KZ"/>
        </w:rPr>
      </w:pPr>
      <w:r w:rsidRPr="00FD1140">
        <w:rPr>
          <w:rFonts w:ascii="Times New Roman" w:hAnsi="Times New Roman"/>
          <w:color w:val="000000"/>
          <w:spacing w:val="3"/>
          <w:sz w:val="28"/>
          <w:szCs w:val="28"/>
          <w:lang w:val="kk-KZ"/>
        </w:rPr>
        <w:t>Нимесулид CYP2C9 изоферментінің белсенділігін басады. Нимесулид препаратымен осы ферменттің субстраттары болып табылатын дәрілерді бір мезгілде қабылдағанда плазмада осы препараттардың концентрациясы жоғарылауы мүмкін</w:t>
      </w:r>
      <w:r w:rsidR="006B1120" w:rsidRPr="00FD1140">
        <w:rPr>
          <w:rFonts w:ascii="Times New Roman" w:hAnsi="Times New Roman"/>
          <w:sz w:val="28"/>
          <w:szCs w:val="28"/>
          <w:lang w:val="kk-KZ"/>
        </w:rPr>
        <w:t>.</w:t>
      </w:r>
    </w:p>
    <w:p w14:paraId="3B8D7514" w14:textId="77777777" w:rsidR="006B1120" w:rsidRPr="00FD1140" w:rsidRDefault="00BE78DA" w:rsidP="006B1120">
      <w:pPr>
        <w:spacing w:after="0" w:line="240" w:lineRule="auto"/>
        <w:jc w:val="both"/>
        <w:rPr>
          <w:rFonts w:ascii="Times New Roman" w:hAnsi="Times New Roman"/>
          <w:sz w:val="28"/>
          <w:szCs w:val="28"/>
          <w:lang w:val="kk-KZ"/>
        </w:rPr>
      </w:pPr>
      <w:r w:rsidRPr="00FD1140">
        <w:rPr>
          <w:rFonts w:ascii="Times New Roman" w:hAnsi="Times New Roman"/>
          <w:color w:val="000000"/>
          <w:spacing w:val="3"/>
          <w:sz w:val="28"/>
          <w:szCs w:val="28"/>
          <w:lang w:val="kk-KZ"/>
        </w:rPr>
        <w:t xml:space="preserve">Нимесулидті метотрексатты қабылдауға дейін немесе кейін 24 сағаттан аз уақыт ішінде тағайындағанда сақтық таныту қажет болады, өйткені </w:t>
      </w:r>
      <w:r w:rsidRPr="00FD1140">
        <w:rPr>
          <w:rFonts w:ascii="Times New Roman" w:hAnsi="Times New Roman"/>
          <w:color w:val="000000"/>
          <w:spacing w:val="3"/>
          <w:sz w:val="28"/>
          <w:szCs w:val="28"/>
          <w:lang w:val="kk-KZ"/>
        </w:rPr>
        <w:lastRenderedPageBreak/>
        <w:t>мұндай жағдайларда плазмадағы метотрексат деңгейі және, сәйкесінше, осы препараттың уытты әсерлері жоғарылауы мүмкін</w:t>
      </w:r>
      <w:r w:rsidR="006B1120" w:rsidRPr="00FD1140">
        <w:rPr>
          <w:rFonts w:ascii="Times New Roman" w:hAnsi="Times New Roman"/>
          <w:sz w:val="28"/>
          <w:szCs w:val="28"/>
          <w:lang w:val="kk-KZ"/>
        </w:rPr>
        <w:t xml:space="preserve">. </w:t>
      </w:r>
    </w:p>
    <w:p w14:paraId="3CD1499F" w14:textId="77777777" w:rsidR="006B1120" w:rsidRPr="00FD1140" w:rsidRDefault="00BE78DA" w:rsidP="006B1120">
      <w:pPr>
        <w:spacing w:after="0" w:line="240" w:lineRule="auto"/>
        <w:jc w:val="both"/>
        <w:rPr>
          <w:rFonts w:ascii="Times New Roman" w:hAnsi="Times New Roman"/>
          <w:sz w:val="28"/>
          <w:szCs w:val="28"/>
          <w:lang w:val="kk-KZ"/>
        </w:rPr>
      </w:pPr>
      <w:r w:rsidRPr="00FD1140">
        <w:rPr>
          <w:rFonts w:ascii="Times New Roman" w:hAnsi="Times New Roman"/>
          <w:color w:val="000000"/>
          <w:spacing w:val="3"/>
          <w:sz w:val="28"/>
          <w:szCs w:val="28"/>
          <w:lang w:val="kk-KZ"/>
        </w:rPr>
        <w:t>Бүйрек простагландиндеріне әсер етуімен байланысты, простагландиндер синтетазаларының тежегіштері, оларға нимесулид жатады, циклоспориндердің нефроуыттылығын арттыруы мүмкін</w:t>
      </w:r>
      <w:r w:rsidR="006B1120" w:rsidRPr="00FD1140">
        <w:rPr>
          <w:rFonts w:ascii="Times New Roman" w:hAnsi="Times New Roman"/>
          <w:sz w:val="28"/>
          <w:szCs w:val="28"/>
          <w:lang w:val="kk-KZ"/>
        </w:rPr>
        <w:t>.</w:t>
      </w:r>
    </w:p>
    <w:p w14:paraId="44022BEF" w14:textId="77777777" w:rsidR="00475635" w:rsidRPr="00FD1140" w:rsidRDefault="00BE78DA" w:rsidP="0095249D">
      <w:pPr>
        <w:spacing w:after="0" w:line="240" w:lineRule="auto"/>
        <w:jc w:val="both"/>
        <w:rPr>
          <w:rFonts w:ascii="Times New Roman" w:hAnsi="Times New Roman"/>
          <w:sz w:val="28"/>
          <w:szCs w:val="28"/>
          <w:lang w:val="kk-KZ"/>
        </w:rPr>
      </w:pPr>
      <w:r w:rsidRPr="00FD1140">
        <w:rPr>
          <w:rFonts w:ascii="Times New Roman" w:eastAsia="Times New Roman" w:hAnsi="Times New Roman"/>
          <w:i/>
          <w:sz w:val="28"/>
          <w:szCs w:val="28"/>
          <w:lang w:val="kk-KZ" w:eastAsia="ru-RU" w:bidi="ru-RU"/>
        </w:rPr>
        <w:t>In vitro</w:t>
      </w:r>
      <w:r w:rsidRPr="00FD1140">
        <w:rPr>
          <w:rFonts w:ascii="Times New Roman" w:eastAsia="Times New Roman" w:hAnsi="Times New Roman"/>
          <w:sz w:val="28"/>
          <w:szCs w:val="28"/>
          <w:lang w:val="kk-KZ" w:eastAsia="ru-RU" w:bidi="ru-RU"/>
        </w:rPr>
        <w:t xml:space="preserve"> зерттеулері нимесулидтің толбутамидпен, салицил қышқылымен және вальпрой қышқылымен байланысатын жерлерден ығысатынын көрсетті. Бұл өзара әрекеттесу қан плазмасында анықталғанына қарамастан, көрсетілген әсерлер препаратты клиникалық қолдану үдерісінде байқалмаған</w:t>
      </w:r>
      <w:r w:rsidR="008E04C0" w:rsidRPr="00FD1140">
        <w:rPr>
          <w:rFonts w:ascii="Times New Roman" w:hAnsi="Times New Roman"/>
          <w:sz w:val="28"/>
          <w:szCs w:val="28"/>
          <w:lang w:val="kk-KZ"/>
        </w:rPr>
        <w:t xml:space="preserve">. </w:t>
      </w:r>
    </w:p>
    <w:p w14:paraId="225C3B21" w14:textId="77777777" w:rsidR="00D43297" w:rsidRPr="00FD1140" w:rsidRDefault="00F67F7F" w:rsidP="0095249D">
      <w:pPr>
        <w:spacing w:after="0" w:line="240" w:lineRule="auto"/>
        <w:jc w:val="both"/>
        <w:rPr>
          <w:rFonts w:ascii="Times New Roman" w:eastAsia="Times New Roman" w:hAnsi="Times New Roman"/>
          <w:b/>
          <w:i/>
          <w:sz w:val="28"/>
          <w:szCs w:val="28"/>
          <w:lang w:val="kk-KZ" w:eastAsia="ru-RU"/>
        </w:rPr>
      </w:pPr>
      <w:r w:rsidRPr="00FD1140">
        <w:rPr>
          <w:rFonts w:ascii="Times New Roman" w:hAnsi="Times New Roman"/>
          <w:b/>
          <w:bCs/>
          <w:i/>
          <w:sz w:val="28"/>
          <w:szCs w:val="28"/>
          <w:lang w:val="kk-KZ"/>
        </w:rPr>
        <w:t>Арнайы сақтандырулар</w:t>
      </w:r>
    </w:p>
    <w:p w14:paraId="47552985" w14:textId="77777777" w:rsidR="009E7ACF" w:rsidRPr="00FD1140" w:rsidRDefault="008D0F17" w:rsidP="009E7ACF">
      <w:pPr>
        <w:spacing w:after="0" w:line="240" w:lineRule="auto"/>
        <w:jc w:val="both"/>
        <w:rPr>
          <w:rFonts w:ascii="Times New Roman" w:hAnsi="Times New Roman"/>
          <w:bCs/>
          <w:iCs/>
          <w:sz w:val="28"/>
          <w:szCs w:val="28"/>
          <w:lang w:val="kk-KZ"/>
        </w:rPr>
      </w:pPr>
      <w:r w:rsidRPr="00FD1140">
        <w:rPr>
          <w:rFonts w:ascii="Times New Roman" w:eastAsia="Times New Roman" w:hAnsi="Times New Roman"/>
          <w:sz w:val="28"/>
          <w:szCs w:val="28"/>
          <w:lang w:val="kk-KZ" w:eastAsia="ru-RU" w:bidi="ru-RU"/>
        </w:rPr>
        <w:t>Нимесулидті қолдану кезінде пациент ҚҚСП (оның ішінде ЦОГ-2 селективті тежегіштері) қоса алғанда, басқа анальгетиктерді қабылдаудан бас тартуы тиіс. Препаратты ауыру синдромын басу үшін қажетті ең аз тиімді дозада және ең аз қолдану ұзақтығымен қолдану арқылы жағымсыз жанама әсерлерді барынша азайтуға болады. Егер ешқандай артықшылық байқалмаса, емдеуді тоқтатыңыз</w:t>
      </w:r>
      <w:r w:rsidR="009E7ACF" w:rsidRPr="00FD1140">
        <w:rPr>
          <w:rFonts w:ascii="Times New Roman" w:hAnsi="Times New Roman"/>
          <w:bCs/>
          <w:iCs/>
          <w:sz w:val="28"/>
          <w:szCs w:val="28"/>
          <w:lang w:val="kk-KZ"/>
        </w:rPr>
        <w:t>.</w:t>
      </w:r>
    </w:p>
    <w:p w14:paraId="2926A690" w14:textId="77777777" w:rsidR="008D0F17" w:rsidRPr="00FD1140" w:rsidRDefault="008D0F17" w:rsidP="008D0F17">
      <w:pPr>
        <w:tabs>
          <w:tab w:val="left" w:pos="7513"/>
          <w:tab w:val="left" w:pos="7655"/>
        </w:tabs>
        <w:spacing w:after="0" w:line="240" w:lineRule="auto"/>
        <w:ind w:right="-2"/>
        <w:jc w:val="both"/>
        <w:rPr>
          <w:rFonts w:ascii="Times New Roman" w:eastAsia="Times New Roman" w:hAnsi="Times New Roman"/>
          <w:i/>
          <w:sz w:val="28"/>
          <w:szCs w:val="28"/>
          <w:lang w:val="kk-KZ" w:eastAsia="ru-RU" w:bidi="ru-RU"/>
        </w:rPr>
      </w:pPr>
      <w:r w:rsidRPr="00FD1140">
        <w:rPr>
          <w:rFonts w:ascii="Times New Roman" w:eastAsia="Times New Roman" w:hAnsi="Times New Roman"/>
          <w:i/>
          <w:sz w:val="28"/>
          <w:szCs w:val="28"/>
          <w:lang w:val="kk-KZ" w:eastAsia="ru-RU" w:bidi="ru-RU"/>
        </w:rPr>
        <w:t>Бауыр функциясы бұзылған науқастарда қолданылуы</w:t>
      </w:r>
    </w:p>
    <w:p w14:paraId="4AD0B495" w14:textId="77777777" w:rsidR="008D0F17" w:rsidRPr="00FD1140" w:rsidRDefault="008D0F17" w:rsidP="008D0F17">
      <w:pPr>
        <w:tabs>
          <w:tab w:val="left" w:pos="7513"/>
          <w:tab w:val="left" w:pos="7655"/>
        </w:tabs>
        <w:spacing w:after="0" w:line="240" w:lineRule="auto"/>
        <w:ind w:right="-2"/>
        <w:jc w:val="both"/>
        <w:rPr>
          <w:rFonts w:ascii="Times New Roman" w:eastAsia="Times New Roman" w:hAnsi="Times New Roman"/>
          <w:sz w:val="28"/>
          <w:szCs w:val="28"/>
          <w:lang w:val="kk-KZ" w:eastAsia="ru-RU" w:bidi="ru-RU"/>
        </w:rPr>
      </w:pPr>
      <w:r w:rsidRPr="00FD1140">
        <w:rPr>
          <w:rFonts w:ascii="Times New Roman" w:eastAsia="Times New Roman" w:hAnsi="Times New Roman"/>
          <w:sz w:val="28"/>
          <w:szCs w:val="28"/>
          <w:lang w:val="kk-KZ" w:eastAsia="ru-RU" w:bidi="ru-RU"/>
        </w:rPr>
        <w:t>Бауыр тарапынан өте сирек кездесетін ауыр реакциялар, оның ішінде құрамында нимесулид бар препараттарды қолданғанда өліммен аяқталған жағдайлар туралы деректер бар. Бауырдың зақымдану белгілеріне (анорексия, жүрек айнуы, құсу, іштің ауыруы, шаршағыштық, несеп қараюы) немесе бауыр сынамаларының аномальді нәтижелеріне ұқсас симптомдар пайда болған кезде препаратты тоқтату керек. Мұндай пациенттерде нимесулидті қайталап қолдануға болмайды. Көп жағдайда препаратты қысқа уақыт қолданғанда қайтымды сипаты бар бауыр тарапынан реакциялар туралы хабарланады.</w:t>
      </w:r>
    </w:p>
    <w:p w14:paraId="43ACA2E7" w14:textId="77777777" w:rsidR="009E7ACF" w:rsidRPr="00FD1140" w:rsidRDefault="008D0F17" w:rsidP="008D0F17">
      <w:pPr>
        <w:spacing w:after="0" w:line="240" w:lineRule="auto"/>
        <w:jc w:val="both"/>
        <w:rPr>
          <w:rFonts w:ascii="Times New Roman" w:hAnsi="Times New Roman"/>
          <w:bCs/>
          <w:iCs/>
          <w:sz w:val="28"/>
          <w:szCs w:val="28"/>
          <w:lang w:val="kk-KZ"/>
        </w:rPr>
      </w:pPr>
      <w:r w:rsidRPr="00FD1140">
        <w:rPr>
          <w:rFonts w:ascii="Times New Roman" w:hAnsi="Times New Roman"/>
          <w:bCs/>
          <w:iCs/>
          <w:sz w:val="28"/>
          <w:szCs w:val="28"/>
          <w:lang w:val="kk-KZ"/>
        </w:rPr>
        <w:t>НИМИД</w:t>
      </w:r>
      <w:r w:rsidRPr="00FD1140">
        <w:rPr>
          <w:rFonts w:ascii="Times New Roman" w:hAnsi="Times New Roman"/>
          <w:bCs/>
          <w:iCs/>
          <w:sz w:val="28"/>
          <w:szCs w:val="28"/>
          <w:vertAlign w:val="superscript"/>
          <w:lang w:val="kk-KZ"/>
        </w:rPr>
        <w:t>®</w:t>
      </w:r>
      <w:r w:rsidRPr="00FD1140">
        <w:rPr>
          <w:rFonts w:ascii="Times New Roman" w:hAnsi="Times New Roman"/>
          <w:bCs/>
          <w:iCs/>
          <w:sz w:val="28"/>
          <w:szCs w:val="28"/>
          <w:lang w:val="kk-KZ"/>
        </w:rPr>
        <w:t xml:space="preserve"> </w:t>
      </w:r>
      <w:r w:rsidRPr="00FD1140">
        <w:rPr>
          <w:rFonts w:ascii="Times New Roman" w:eastAsia="Times New Roman" w:hAnsi="Times New Roman"/>
          <w:sz w:val="28"/>
          <w:szCs w:val="28"/>
          <w:lang w:val="kk-KZ" w:eastAsia="ru-RU" w:bidi="ru-RU"/>
        </w:rPr>
        <w:t>қолданатын науқастарда дене температурасы жоғарылаған және тұмауға ұқсас симптомдар пайда болған кезде препаратты қабылдауды тоқтату керек</w:t>
      </w:r>
      <w:r w:rsidR="009E7ACF" w:rsidRPr="00FD1140">
        <w:rPr>
          <w:rFonts w:ascii="Times New Roman" w:hAnsi="Times New Roman"/>
          <w:bCs/>
          <w:iCs/>
          <w:sz w:val="28"/>
          <w:szCs w:val="28"/>
          <w:lang w:val="kk-KZ"/>
        </w:rPr>
        <w:t xml:space="preserve">. </w:t>
      </w:r>
    </w:p>
    <w:p w14:paraId="50F24B8A" w14:textId="77777777" w:rsidR="007103AD" w:rsidRPr="00FD1140" w:rsidRDefault="007103AD" w:rsidP="007103AD">
      <w:pPr>
        <w:tabs>
          <w:tab w:val="left" w:pos="7513"/>
          <w:tab w:val="left" w:pos="7655"/>
        </w:tabs>
        <w:spacing w:after="0" w:line="240" w:lineRule="auto"/>
        <w:ind w:right="-2"/>
        <w:jc w:val="both"/>
        <w:rPr>
          <w:rFonts w:ascii="Times New Roman" w:eastAsia="Times New Roman" w:hAnsi="Times New Roman"/>
          <w:i/>
          <w:sz w:val="28"/>
          <w:szCs w:val="28"/>
          <w:lang w:val="kk-KZ" w:eastAsia="ru-RU" w:bidi="ru-RU"/>
        </w:rPr>
      </w:pPr>
      <w:r w:rsidRPr="00FD1140">
        <w:rPr>
          <w:rFonts w:ascii="Times New Roman" w:eastAsia="Times New Roman" w:hAnsi="Times New Roman"/>
          <w:i/>
          <w:sz w:val="28"/>
          <w:szCs w:val="28"/>
          <w:lang w:val="kk-KZ" w:eastAsia="ru-RU" w:bidi="ru-RU"/>
        </w:rPr>
        <w:t>Асқазан-ішек аурулары бар пациенттерде қолдану</w:t>
      </w:r>
    </w:p>
    <w:p w14:paraId="7A48BBE1" w14:textId="77777777" w:rsidR="009E7ACF" w:rsidRPr="00FD1140" w:rsidRDefault="007103AD" w:rsidP="007103AD">
      <w:pPr>
        <w:spacing w:after="0" w:line="240" w:lineRule="auto"/>
        <w:jc w:val="both"/>
        <w:rPr>
          <w:rFonts w:ascii="Times New Roman" w:hAnsi="Times New Roman"/>
          <w:bCs/>
          <w:iCs/>
          <w:sz w:val="28"/>
          <w:szCs w:val="28"/>
          <w:lang w:val="kk-KZ"/>
        </w:rPr>
      </w:pPr>
      <w:r w:rsidRPr="00FD1140">
        <w:rPr>
          <w:rFonts w:ascii="Times New Roman" w:eastAsia="Times New Roman" w:hAnsi="Times New Roman"/>
          <w:sz w:val="28"/>
          <w:szCs w:val="28"/>
          <w:lang w:val="kk-KZ" w:eastAsia="ru-RU" w:bidi="ru-RU"/>
        </w:rPr>
        <w:t>Нимесулидті анамнезінде асқазан-ішек аурулары бар (ойық жаралы колит, Крон ауруы) пациенттерде сақтықпен қолдану керек, себебі бұл аурулардың асқынуы мүмкін. Асқазан-ішек қан кетуінің, асқазанның немесе он екі елі ішектің пептикалық ойық жарасының/ перфорациясының пайда болу қаупі анамнезінде АІЖ (ойық жаралы колит, Крон ауруы) ойық жаралы зақымдануы бар пациенттерде, сондай-ақ егде жастағы пациенттерде ҚҚСП дозасын арттырған сайын жоғарылайды, сондықтан емдеуді мүмкін болатын ең аз дозадан бастаған жөн</w:t>
      </w:r>
      <w:r w:rsidR="009E7ACF" w:rsidRPr="00FD1140">
        <w:rPr>
          <w:rFonts w:ascii="Times New Roman" w:hAnsi="Times New Roman"/>
          <w:bCs/>
          <w:iCs/>
          <w:sz w:val="28"/>
          <w:szCs w:val="28"/>
          <w:lang w:val="kk-KZ"/>
        </w:rPr>
        <w:t xml:space="preserve">. </w:t>
      </w:r>
      <w:r w:rsidR="00B65358" w:rsidRPr="00FD1140">
        <w:rPr>
          <w:rFonts w:ascii="Times New Roman" w:eastAsia="Times New Roman" w:hAnsi="Times New Roman"/>
          <w:sz w:val="28"/>
          <w:szCs w:val="28"/>
          <w:lang w:val="kk-KZ" w:eastAsia="ru-RU" w:bidi="ru-RU"/>
        </w:rPr>
        <w:t>Мұндай пациенттерге, сондай-ақ АІЖ тарапынан асқынулардың туындау қаупін арттыратын ацетилсалицил қышқылының төменгі дозаларын немесе басқа да дәрілерді бір мезгілде қолдану талап етілетін пациенттерге гастропротекторларды (мизопростол немесе протонды помпа блокаторлары) қабылдауды қосымша тағайындау ұсынылады</w:t>
      </w:r>
      <w:r w:rsidR="009E7ACF" w:rsidRPr="00FD1140">
        <w:rPr>
          <w:rFonts w:ascii="Times New Roman" w:hAnsi="Times New Roman"/>
          <w:bCs/>
          <w:iCs/>
          <w:sz w:val="28"/>
          <w:szCs w:val="28"/>
          <w:lang w:val="kk-KZ"/>
        </w:rPr>
        <w:t xml:space="preserve">. </w:t>
      </w:r>
      <w:r w:rsidR="002B2DF2" w:rsidRPr="00FD1140">
        <w:rPr>
          <w:rFonts w:ascii="Times New Roman" w:eastAsia="Times New Roman" w:hAnsi="Times New Roman"/>
          <w:sz w:val="28"/>
          <w:szCs w:val="28"/>
          <w:lang w:val="kk-KZ" w:eastAsia="ru-RU" w:bidi="ru-RU"/>
        </w:rPr>
        <w:t xml:space="preserve">Анамнезінде АІЖ аурулары бар пациенттер, әсіресе егде жастағы пациенттер АІЖ тарапынан жаңадан пайда болған симптомдары </w:t>
      </w:r>
      <w:r w:rsidR="002B2DF2" w:rsidRPr="00FD1140">
        <w:rPr>
          <w:rFonts w:ascii="Times New Roman" w:eastAsia="Times New Roman" w:hAnsi="Times New Roman"/>
          <w:sz w:val="28"/>
          <w:szCs w:val="28"/>
          <w:lang w:val="kk-KZ" w:eastAsia="ru-RU" w:bidi="ru-RU"/>
        </w:rPr>
        <w:lastRenderedPageBreak/>
        <w:t>туралы дәрігерге хабарлауы тиіс (әсіресе асқазан-ішектен қан кету мүмкіндігін айғақтайтын симптомдар туралы). Нимесулидті ойық жаралану немесе қан кету қаупін арттыратын препараттарды (пероральді кортикостероидтар, антикоагулянттар, мысалы варфарин, серотонинді кері қармаудың селективті тежегіштері немесе антитромбоцитарлық агенттер, мысалы, ацетилсалицил қышқылы) қабылдайтын пациенттерге сақтықпен тағайындау керек. Нимесулид қабылдайтын пациенттерде асқазан-ішектен қан кету немесе АІЖ ойық жарамен зақымдануы туындаған жағдайда препаратпен емдеуді дереу тоқтату қажет</w:t>
      </w:r>
      <w:r w:rsidR="009E7ACF" w:rsidRPr="00FD1140">
        <w:rPr>
          <w:rFonts w:ascii="Times New Roman" w:hAnsi="Times New Roman"/>
          <w:bCs/>
          <w:iCs/>
          <w:sz w:val="28"/>
          <w:szCs w:val="28"/>
          <w:lang w:val="kk-KZ"/>
        </w:rPr>
        <w:t xml:space="preserve">.  </w:t>
      </w:r>
    </w:p>
    <w:p w14:paraId="535CA345" w14:textId="77777777" w:rsidR="002B2DF2" w:rsidRPr="00FD1140" w:rsidRDefault="002B2DF2" w:rsidP="002B2DF2">
      <w:pPr>
        <w:tabs>
          <w:tab w:val="left" w:pos="7513"/>
          <w:tab w:val="left" w:pos="7655"/>
        </w:tabs>
        <w:spacing w:after="0" w:line="240" w:lineRule="auto"/>
        <w:ind w:right="-2"/>
        <w:jc w:val="both"/>
        <w:rPr>
          <w:rFonts w:ascii="Times New Roman" w:eastAsia="Times New Roman" w:hAnsi="Times New Roman"/>
          <w:sz w:val="28"/>
          <w:szCs w:val="28"/>
          <w:lang w:val="kk-KZ" w:eastAsia="ru-RU" w:bidi="ru-RU"/>
        </w:rPr>
      </w:pPr>
      <w:r w:rsidRPr="00FD1140">
        <w:rPr>
          <w:rFonts w:ascii="Times New Roman" w:eastAsia="Times New Roman" w:hAnsi="Times New Roman"/>
          <w:sz w:val="28"/>
          <w:szCs w:val="28"/>
          <w:lang w:val="kk-KZ" w:eastAsia="ru-RU" w:bidi="ru-RU"/>
        </w:rPr>
        <w:t>Егде жастағы пациенттер әсіресе ҚҚСП-ға жағымсыз реакцияларға бейім, соның ішінде, пациенттің өміріне қауіп төндіретін асқазан-ішекке қан кету және перфорация қаупі бар. Нимесулидті қабылдау кезінде пациенттердің осы санаты үшін тиісті клиникалық бақылау қажет.</w:t>
      </w:r>
    </w:p>
    <w:p w14:paraId="23F063B6" w14:textId="77777777" w:rsidR="009E7ACF" w:rsidRPr="00FD1140" w:rsidRDefault="002B2DF2" w:rsidP="002B2DF2">
      <w:pPr>
        <w:spacing w:after="0" w:line="240" w:lineRule="auto"/>
        <w:jc w:val="both"/>
        <w:rPr>
          <w:rFonts w:ascii="Times New Roman" w:hAnsi="Times New Roman"/>
          <w:bCs/>
          <w:i/>
          <w:iCs/>
          <w:sz w:val="28"/>
          <w:szCs w:val="28"/>
          <w:lang w:val="kk-KZ"/>
        </w:rPr>
      </w:pPr>
      <w:r w:rsidRPr="00FD1140">
        <w:rPr>
          <w:rFonts w:ascii="Times New Roman" w:eastAsia="Times New Roman" w:hAnsi="Times New Roman"/>
          <w:i/>
          <w:sz w:val="28"/>
          <w:szCs w:val="28"/>
          <w:lang w:val="kk-KZ" w:eastAsia="ru-RU" w:bidi="ru-RU"/>
        </w:rPr>
        <w:t>Жүрек-қантамыр аурулары бар пациенттерде қолдану</w:t>
      </w:r>
    </w:p>
    <w:p w14:paraId="582E0832" w14:textId="77777777" w:rsidR="009E7ACF" w:rsidRPr="00FD1140" w:rsidRDefault="002B2DF2" w:rsidP="009E7ACF">
      <w:pPr>
        <w:spacing w:after="0" w:line="240" w:lineRule="auto"/>
        <w:jc w:val="both"/>
        <w:rPr>
          <w:rFonts w:ascii="Times New Roman" w:hAnsi="Times New Roman"/>
          <w:bCs/>
          <w:iCs/>
          <w:sz w:val="28"/>
          <w:szCs w:val="28"/>
          <w:lang w:val="kk-KZ"/>
        </w:rPr>
      </w:pPr>
      <w:r w:rsidRPr="00FD1140">
        <w:rPr>
          <w:rFonts w:ascii="Times New Roman" w:eastAsia="Times New Roman" w:hAnsi="Times New Roman"/>
          <w:sz w:val="28"/>
          <w:szCs w:val="28"/>
          <w:lang w:val="kk-KZ" w:eastAsia="ru-RU" w:bidi="ru-RU"/>
        </w:rPr>
        <w:t>Препарат тіндерде сұйықтықтың кідіруін тудыруы мүмкін, сондықтан артериялық гипертензиясы, бүйрек және/немесе жүрек жеткіліксіздігі, жүректің ишемиялық ауруы, шеткері артериялар ауруы және / немесе цереброваскулярлық аурулары бар, жүрек-қантамыр ауруларының (мысалы: гиперлипидемия, қант диабеті, темекі шегетіндерде) даму қаупі факторлары бар пациенттер нимесулидті аса сақтықпен қолданғаны жөн. Жағдайы нашарлаған жағдайда нимесулидпен емдеуді тоқтату қажет</w:t>
      </w:r>
      <w:r w:rsidR="009E7ACF" w:rsidRPr="00FD1140">
        <w:rPr>
          <w:rFonts w:ascii="Times New Roman" w:hAnsi="Times New Roman"/>
          <w:bCs/>
          <w:iCs/>
          <w:sz w:val="28"/>
          <w:szCs w:val="28"/>
          <w:lang w:val="kk-KZ"/>
        </w:rPr>
        <w:t>.</w:t>
      </w:r>
    </w:p>
    <w:p w14:paraId="78FD4026" w14:textId="77777777" w:rsidR="00D52A0C" w:rsidRPr="00FD1140" w:rsidRDefault="00D52A0C" w:rsidP="00D52A0C">
      <w:pPr>
        <w:tabs>
          <w:tab w:val="left" w:pos="7513"/>
          <w:tab w:val="left" w:pos="7655"/>
        </w:tabs>
        <w:spacing w:after="0" w:line="240" w:lineRule="auto"/>
        <w:ind w:right="-2"/>
        <w:jc w:val="both"/>
        <w:rPr>
          <w:rFonts w:ascii="Times New Roman" w:eastAsia="Times New Roman" w:hAnsi="Times New Roman"/>
          <w:sz w:val="28"/>
          <w:szCs w:val="28"/>
          <w:lang w:val="kk-KZ" w:eastAsia="ru-RU" w:bidi="ru-RU"/>
        </w:rPr>
      </w:pPr>
      <w:r w:rsidRPr="00FD1140">
        <w:rPr>
          <w:rFonts w:ascii="Times New Roman" w:eastAsia="Times New Roman" w:hAnsi="Times New Roman"/>
          <w:sz w:val="28"/>
          <w:szCs w:val="28"/>
          <w:lang w:val="kk-KZ" w:eastAsia="ru-RU" w:bidi="ru-RU"/>
        </w:rPr>
        <w:t>Клиникалық зерттеулер мен эпидемиологиялық мәліметтер ҚҚСП, әсіресе жоғары дозада және ұзақ уақыт қолданғанда, миокард инфарктісінің немесе инсульттің пайда болу қауіптері шамалы ұлғаюына әкеледі деген қорытынды жасауға мүмкіндік береді. Нимесулидті қолдану кезінде мұндай оқиғалардың пайда болу қаупін болдырмау үшін деректер жеткіліксіз.</w:t>
      </w:r>
    </w:p>
    <w:p w14:paraId="2692F7C7" w14:textId="77777777" w:rsidR="00D52A0C" w:rsidRPr="00FD1140" w:rsidRDefault="00D52A0C" w:rsidP="00D52A0C">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Нимесулид тромбоциттер функциясына әсер етуі мүмкін болғандықтан, оны геморрагиялық диатезі бар пациенттерге сақтықпен тағайындау керек. Алайда, препарат жүрек-қантамыр ауруларын емдеу кезінде ацетилсалицил қышқылын алмастырмайды.</w:t>
      </w:r>
    </w:p>
    <w:p w14:paraId="6F385E70" w14:textId="77777777" w:rsidR="009E7ACF" w:rsidRPr="00FD1140" w:rsidRDefault="00D52A0C" w:rsidP="00D52A0C">
      <w:pPr>
        <w:spacing w:after="0" w:line="240" w:lineRule="auto"/>
        <w:jc w:val="both"/>
        <w:rPr>
          <w:rFonts w:ascii="Times New Roman" w:hAnsi="Times New Roman"/>
          <w:bCs/>
          <w:i/>
          <w:iCs/>
          <w:sz w:val="28"/>
          <w:szCs w:val="28"/>
          <w:lang w:val="kk-KZ"/>
        </w:rPr>
      </w:pPr>
      <w:r w:rsidRPr="00FD1140">
        <w:rPr>
          <w:rFonts w:ascii="Times New Roman" w:eastAsia="Times New Roman" w:hAnsi="Times New Roman"/>
          <w:i/>
          <w:sz w:val="28"/>
          <w:szCs w:val="28"/>
          <w:lang w:val="kk-KZ" w:eastAsia="ru-RU"/>
        </w:rPr>
        <w:t>Бүйрек функциясы бұзылған науқастарда қолданылуы</w:t>
      </w:r>
    </w:p>
    <w:p w14:paraId="608BE406" w14:textId="77777777" w:rsidR="009E7ACF" w:rsidRPr="00FD1140" w:rsidRDefault="00D52A0C" w:rsidP="009E7ACF">
      <w:pPr>
        <w:spacing w:after="0" w:line="240" w:lineRule="auto"/>
        <w:jc w:val="both"/>
        <w:rPr>
          <w:rFonts w:ascii="Times New Roman" w:hAnsi="Times New Roman"/>
          <w:bCs/>
          <w:iCs/>
          <w:sz w:val="28"/>
          <w:szCs w:val="28"/>
          <w:lang w:val="kk-KZ"/>
        </w:rPr>
      </w:pPr>
      <w:r w:rsidRPr="00FD1140">
        <w:rPr>
          <w:rFonts w:ascii="Times New Roman" w:eastAsia="Times New Roman" w:hAnsi="Times New Roman"/>
          <w:sz w:val="28"/>
          <w:szCs w:val="28"/>
          <w:lang w:val="kk-KZ" w:eastAsia="ru-RU"/>
        </w:rPr>
        <w:t>Бүйрек функциясы бұзылған пациенттерде (креатинин клиренсі – 30 мл/мин аз) препаратты сақтықпен қолданған жөн, өйткені мұндай пациенттерде нимесулидтің жартылай шығарылу кезеңі ұлғаяды</w:t>
      </w:r>
      <w:r w:rsidR="009E7ACF" w:rsidRPr="00FD1140">
        <w:rPr>
          <w:rFonts w:ascii="Times New Roman" w:hAnsi="Times New Roman"/>
          <w:bCs/>
          <w:iCs/>
          <w:sz w:val="28"/>
          <w:szCs w:val="28"/>
          <w:lang w:val="kk-KZ"/>
        </w:rPr>
        <w:t xml:space="preserve">. </w:t>
      </w:r>
    </w:p>
    <w:p w14:paraId="71B7A566" w14:textId="77777777" w:rsidR="0023749F" w:rsidRPr="00FD1140" w:rsidRDefault="0023749F" w:rsidP="0023749F">
      <w:pPr>
        <w:spacing w:after="0" w:line="240" w:lineRule="auto"/>
        <w:jc w:val="both"/>
        <w:rPr>
          <w:rFonts w:ascii="Times New Roman" w:eastAsia="Times New Roman" w:hAnsi="Times New Roman"/>
          <w:i/>
          <w:sz w:val="28"/>
          <w:szCs w:val="28"/>
          <w:lang w:val="kk-KZ" w:eastAsia="ru-RU"/>
        </w:rPr>
      </w:pPr>
      <w:r w:rsidRPr="00FD1140">
        <w:rPr>
          <w:rFonts w:ascii="Times New Roman" w:eastAsia="Times New Roman" w:hAnsi="Times New Roman"/>
          <w:i/>
          <w:sz w:val="28"/>
          <w:szCs w:val="28"/>
          <w:lang w:val="kk-KZ" w:eastAsia="ru-RU"/>
        </w:rPr>
        <w:t>Тері реакциялары</w:t>
      </w:r>
    </w:p>
    <w:p w14:paraId="2D51377C" w14:textId="77777777" w:rsidR="0023749F" w:rsidRPr="00FD1140" w:rsidRDefault="0023749F" w:rsidP="0023749F">
      <w:pPr>
        <w:shd w:val="clear" w:color="auto" w:fill="FFFFFF"/>
        <w:spacing w:after="0" w:line="240" w:lineRule="auto"/>
        <w:jc w:val="both"/>
        <w:rPr>
          <w:rFonts w:ascii="Times New Roman" w:hAnsi="Times New Roman"/>
          <w:sz w:val="28"/>
          <w:szCs w:val="28"/>
          <w:lang w:val="kk-KZ"/>
        </w:rPr>
      </w:pPr>
      <w:r w:rsidRPr="00FD1140">
        <w:rPr>
          <w:rFonts w:ascii="Times New Roman" w:hAnsi="Times New Roman"/>
          <w:noProof/>
          <w:sz w:val="28"/>
          <w:szCs w:val="28"/>
          <w:lang w:val="kk-KZ"/>
        </w:rPr>
        <w:t>Қабынуға қарсы стероидты емес препараттарға күрделі тері реакцияларының өте сирек жағдайларының болғаны жөнінде деректер бар, олардың кейбіреулерінің өлімге соқтыратын қаупі болуы мүмкін. Соның ішінде эксфолиативті дерматит, Стивенс– Джонсон синдромы, және уытты эпидермалық некролиз.</w:t>
      </w:r>
      <w:r w:rsidRPr="00FD1140">
        <w:rPr>
          <w:rFonts w:ascii="Times New Roman" w:hAnsi="Times New Roman"/>
          <w:color w:val="000000"/>
          <w:spacing w:val="2"/>
          <w:sz w:val="28"/>
          <w:szCs w:val="28"/>
          <w:lang w:val="kk-KZ"/>
        </w:rPr>
        <w:t xml:space="preserve"> Пациенттерде, егер бұрын тағайындалған емдеу курсында реакцияның басталуы көп жағдайларда емдеудің бірінші айы ішінде пайда болса, мұндай реакциялардың өте жоғары қаупі туындайды.</w:t>
      </w:r>
      <w:r w:rsidRPr="00FD1140">
        <w:rPr>
          <w:rFonts w:ascii="Times New Roman" w:hAnsi="Times New Roman"/>
          <w:color w:val="000000"/>
          <w:spacing w:val="-2"/>
          <w:sz w:val="28"/>
          <w:szCs w:val="28"/>
          <w:lang w:val="kk-KZ"/>
        </w:rPr>
        <w:t xml:space="preserve"> </w:t>
      </w:r>
      <w:r w:rsidRPr="00FD1140">
        <w:rPr>
          <w:rFonts w:ascii="Times New Roman" w:hAnsi="Times New Roman"/>
          <w:spacing w:val="-2"/>
          <w:sz w:val="28"/>
          <w:szCs w:val="28"/>
          <w:lang w:val="kk-KZ"/>
        </w:rPr>
        <w:t>НИМИД</w:t>
      </w:r>
      <w:r w:rsidRPr="00FD1140">
        <w:rPr>
          <w:rFonts w:ascii="Times New Roman" w:hAnsi="Times New Roman"/>
          <w:spacing w:val="-2"/>
          <w:sz w:val="28"/>
          <w:szCs w:val="28"/>
          <w:vertAlign w:val="superscript"/>
          <w:lang w:val="kk-KZ"/>
        </w:rPr>
        <w:t>®</w:t>
      </w:r>
      <w:r w:rsidRPr="00FD1140">
        <w:rPr>
          <w:rFonts w:ascii="Times New Roman" w:hAnsi="Times New Roman"/>
          <w:spacing w:val="-2"/>
          <w:sz w:val="28"/>
          <w:szCs w:val="28"/>
          <w:lang w:val="kk-KZ"/>
        </w:rPr>
        <w:t xml:space="preserve"> препаратын қабылдауды тері бөртпелерінің, шырышты қабық зақымдарының алғашқы белгілері және аллергиялық реакциялардың басқа да белгілері пайда болғанда тоқтатқан жөн.  </w:t>
      </w:r>
    </w:p>
    <w:p w14:paraId="1FCA6C96" w14:textId="77777777" w:rsidR="0023749F" w:rsidRPr="00FD1140" w:rsidRDefault="0023749F" w:rsidP="0023749F">
      <w:pPr>
        <w:spacing w:after="0" w:line="240" w:lineRule="auto"/>
        <w:jc w:val="both"/>
        <w:rPr>
          <w:rFonts w:ascii="Times New Roman" w:eastAsia="Times New Roman" w:hAnsi="Times New Roman"/>
          <w:i/>
          <w:sz w:val="28"/>
          <w:szCs w:val="28"/>
          <w:lang w:val="kk-KZ" w:eastAsia="ru-RU"/>
        </w:rPr>
      </w:pPr>
      <w:r w:rsidRPr="00FD1140">
        <w:rPr>
          <w:rFonts w:ascii="Times New Roman" w:eastAsia="Times New Roman" w:hAnsi="Times New Roman"/>
          <w:i/>
          <w:sz w:val="28"/>
          <w:szCs w:val="28"/>
          <w:lang w:val="kk-KZ" w:eastAsia="ru-RU"/>
        </w:rPr>
        <w:lastRenderedPageBreak/>
        <w:t>Жүктілік және лактация кезеңі</w:t>
      </w:r>
    </w:p>
    <w:p w14:paraId="33B4767B" w14:textId="77777777" w:rsidR="006B1120" w:rsidRPr="00FD1140" w:rsidRDefault="0023749F" w:rsidP="0023749F">
      <w:pPr>
        <w:spacing w:after="0" w:line="240" w:lineRule="auto"/>
        <w:jc w:val="both"/>
        <w:rPr>
          <w:rFonts w:ascii="Times New Roman" w:hAnsi="Times New Roman"/>
          <w:bCs/>
          <w:i/>
          <w:iCs/>
          <w:sz w:val="28"/>
          <w:szCs w:val="28"/>
          <w:lang w:val="kk-KZ"/>
        </w:rPr>
      </w:pPr>
      <w:r w:rsidRPr="00FD1140">
        <w:rPr>
          <w:rFonts w:ascii="Times New Roman" w:eastAsia="Times New Roman" w:hAnsi="Times New Roman"/>
          <w:i/>
          <w:sz w:val="28"/>
          <w:szCs w:val="28"/>
          <w:lang w:val="kk-KZ" w:eastAsia="ru-RU"/>
        </w:rPr>
        <w:t>Жүктілік</w:t>
      </w:r>
    </w:p>
    <w:p w14:paraId="2D322B2B" w14:textId="77777777" w:rsidR="0023749F" w:rsidRPr="00FD1140" w:rsidRDefault="0023749F" w:rsidP="0023749F">
      <w:pPr>
        <w:shd w:val="clear" w:color="auto" w:fill="FFFFFF"/>
        <w:spacing w:after="0" w:line="240" w:lineRule="auto"/>
        <w:jc w:val="both"/>
        <w:rPr>
          <w:rFonts w:ascii="Times New Roman" w:hAnsi="Times New Roman"/>
          <w:color w:val="000000"/>
          <w:spacing w:val="2"/>
          <w:sz w:val="28"/>
          <w:szCs w:val="28"/>
          <w:lang w:val="kk-KZ"/>
        </w:rPr>
      </w:pPr>
      <w:r w:rsidRPr="00FD1140">
        <w:rPr>
          <w:rFonts w:ascii="Times New Roman" w:hAnsi="Times New Roman"/>
          <w:noProof/>
          <w:spacing w:val="2"/>
          <w:sz w:val="28"/>
          <w:szCs w:val="28"/>
          <w:lang w:val="kk-KZ"/>
        </w:rPr>
        <w:t>Простагландин синтезінің басылуы жүктілікке және/немесе шарананың дамуына жағымсыз әсерін тигізуі мүмкін.</w:t>
      </w:r>
      <w:r w:rsidRPr="00FD1140">
        <w:rPr>
          <w:rFonts w:ascii="Times New Roman" w:hAnsi="Times New Roman"/>
          <w:color w:val="000000"/>
          <w:spacing w:val="2"/>
          <w:sz w:val="28"/>
          <w:szCs w:val="28"/>
          <w:lang w:val="kk-KZ"/>
        </w:rPr>
        <w:t xml:space="preserve"> Эпидемиологиялық зерттеулерден алынған деректер</w:t>
      </w:r>
      <w:r w:rsidRPr="00FD1140">
        <w:rPr>
          <w:rFonts w:ascii="Times New Roman" w:hAnsi="Times New Roman"/>
          <w:noProof/>
          <w:spacing w:val="2"/>
          <w:sz w:val="28"/>
          <w:szCs w:val="28"/>
          <w:lang w:val="kk-KZ"/>
        </w:rPr>
        <w:t xml:space="preserve"> жүктіліктің ерте мерзімдерінде простагландиннің синтезін басатын препараттарды қолдану өздігінен болатын түсік, шаранада жүрек кемістігінің немесе гастрошизистің пайда болу қаупін ұлғайтуы мүмкін деп қорытынды жасауға мүмкіндік береді.</w:t>
      </w:r>
      <w:r w:rsidRPr="00FD1140">
        <w:rPr>
          <w:rFonts w:ascii="Times New Roman" w:hAnsi="Times New Roman"/>
          <w:color w:val="000000"/>
          <w:spacing w:val="2"/>
          <w:sz w:val="28"/>
          <w:szCs w:val="28"/>
          <w:lang w:val="kk-KZ"/>
        </w:rPr>
        <w:t xml:space="preserve"> Жүрек-қантамыр аномалиясының а</w:t>
      </w:r>
      <w:r w:rsidRPr="00FD1140">
        <w:rPr>
          <w:rFonts w:ascii="Times New Roman" w:hAnsi="Times New Roman"/>
          <w:spacing w:val="2"/>
          <w:sz w:val="28"/>
          <w:szCs w:val="28"/>
          <w:lang w:val="kk-KZ"/>
        </w:rPr>
        <w:t>бсолютті қаупі 1%-дан аздан шамамен 1,5%-ға дейін жоғарылайды.</w:t>
      </w:r>
      <w:r w:rsidRPr="00FD1140">
        <w:rPr>
          <w:rFonts w:ascii="Times New Roman" w:hAnsi="Times New Roman"/>
          <w:color w:val="000000"/>
          <w:spacing w:val="2"/>
          <w:sz w:val="28"/>
          <w:szCs w:val="28"/>
          <w:lang w:val="kk-KZ"/>
        </w:rPr>
        <w:t xml:space="preserve"> Қауіп дозаның және қолдану ұзақтығының артуымен ұлғаяды деп есептеледі.  </w:t>
      </w:r>
      <w:r w:rsidRPr="00FD1140">
        <w:rPr>
          <w:rFonts w:ascii="Times New Roman" w:hAnsi="Times New Roman"/>
          <w:noProof/>
          <w:spacing w:val="2"/>
          <w:sz w:val="28"/>
          <w:szCs w:val="28"/>
          <w:lang w:val="kk-KZ"/>
        </w:rPr>
        <w:t xml:space="preserve"> </w:t>
      </w:r>
    </w:p>
    <w:p w14:paraId="78AEEC55" w14:textId="77777777" w:rsidR="006B1120" w:rsidRPr="00FD1140" w:rsidRDefault="0023749F" w:rsidP="0023749F">
      <w:pPr>
        <w:spacing w:after="0" w:line="240" w:lineRule="auto"/>
        <w:jc w:val="both"/>
        <w:rPr>
          <w:rFonts w:ascii="Times New Roman" w:hAnsi="Times New Roman"/>
          <w:bCs/>
          <w:iCs/>
          <w:sz w:val="28"/>
          <w:szCs w:val="28"/>
          <w:lang w:val="kk-KZ"/>
        </w:rPr>
      </w:pPr>
      <w:r w:rsidRPr="00FD1140">
        <w:rPr>
          <w:rFonts w:ascii="Times New Roman" w:hAnsi="Times New Roman"/>
          <w:noProof/>
          <w:spacing w:val="2"/>
          <w:sz w:val="28"/>
          <w:szCs w:val="28"/>
          <w:lang w:val="kk-KZ"/>
        </w:rPr>
        <w:t>Жүктіліктің бүкіл кезеңі ішінде нимесулидті қабылдамаған жөн</w:t>
      </w:r>
      <w:r w:rsidR="006B1120" w:rsidRPr="00FD1140">
        <w:rPr>
          <w:rFonts w:ascii="Times New Roman" w:hAnsi="Times New Roman"/>
          <w:bCs/>
          <w:iCs/>
          <w:sz w:val="28"/>
          <w:szCs w:val="28"/>
          <w:lang w:val="kk-KZ"/>
        </w:rPr>
        <w:t xml:space="preserve">. </w:t>
      </w:r>
    </w:p>
    <w:p w14:paraId="69AD5F4E" w14:textId="77777777" w:rsidR="0023749F" w:rsidRPr="00FD1140" w:rsidRDefault="0023749F" w:rsidP="0023749F">
      <w:pPr>
        <w:shd w:val="clear" w:color="auto" w:fill="FFFFFF"/>
        <w:spacing w:after="0" w:line="240" w:lineRule="auto"/>
        <w:jc w:val="both"/>
        <w:rPr>
          <w:rFonts w:ascii="Times New Roman" w:hAnsi="Times New Roman"/>
          <w:color w:val="000000"/>
          <w:spacing w:val="2"/>
          <w:sz w:val="28"/>
          <w:szCs w:val="28"/>
          <w:lang w:val="kk-KZ"/>
        </w:rPr>
      </w:pPr>
      <w:r w:rsidRPr="00FD1140">
        <w:rPr>
          <w:rFonts w:ascii="Times New Roman" w:hAnsi="Times New Roman"/>
          <w:noProof/>
          <w:spacing w:val="2"/>
          <w:sz w:val="28"/>
          <w:szCs w:val="28"/>
          <w:lang w:val="kk-KZ"/>
        </w:rPr>
        <w:t>Жүктіліктің үшінші триместрінде простагландин синтезінің барлық тежегіштері:</w:t>
      </w:r>
    </w:p>
    <w:p w14:paraId="3B2E18DD" w14:textId="77777777" w:rsidR="006B1120" w:rsidRPr="00FD1140" w:rsidRDefault="0023749F" w:rsidP="0023749F">
      <w:pPr>
        <w:spacing w:after="0" w:line="240" w:lineRule="auto"/>
        <w:jc w:val="both"/>
        <w:rPr>
          <w:rFonts w:ascii="Times New Roman" w:hAnsi="Times New Roman"/>
          <w:bCs/>
          <w:iCs/>
          <w:sz w:val="28"/>
          <w:szCs w:val="28"/>
          <w:lang w:val="kk-KZ"/>
        </w:rPr>
      </w:pPr>
      <w:r w:rsidRPr="00FD1140">
        <w:rPr>
          <w:rFonts w:ascii="Times New Roman" w:hAnsi="Times New Roman"/>
          <w:noProof/>
          <w:spacing w:val="2"/>
          <w:sz w:val="28"/>
          <w:szCs w:val="28"/>
          <w:lang w:val="kk-KZ"/>
        </w:rPr>
        <w:t>- шаранада мыналардың дамуына әкеп соғуы мүмкін</w:t>
      </w:r>
      <w:r w:rsidR="006B1120" w:rsidRPr="00FD1140">
        <w:rPr>
          <w:rFonts w:ascii="Times New Roman" w:hAnsi="Times New Roman"/>
          <w:bCs/>
          <w:iCs/>
          <w:sz w:val="28"/>
          <w:szCs w:val="28"/>
          <w:lang w:val="kk-KZ"/>
        </w:rPr>
        <w:t>:</w:t>
      </w:r>
    </w:p>
    <w:p w14:paraId="727CB4D8" w14:textId="77777777" w:rsidR="006B1120" w:rsidRPr="00FD1140" w:rsidRDefault="0023749F" w:rsidP="006B1120">
      <w:pPr>
        <w:numPr>
          <w:ilvl w:val="0"/>
          <w:numId w:val="28"/>
        </w:numPr>
        <w:spacing w:after="0" w:line="240" w:lineRule="auto"/>
        <w:jc w:val="both"/>
        <w:rPr>
          <w:rFonts w:ascii="Times New Roman" w:hAnsi="Times New Roman"/>
          <w:bCs/>
          <w:iCs/>
          <w:sz w:val="28"/>
          <w:szCs w:val="28"/>
          <w:lang w:val="kk-KZ"/>
        </w:rPr>
      </w:pPr>
      <w:r w:rsidRPr="00FD1140">
        <w:rPr>
          <w:rFonts w:ascii="Times New Roman" w:hAnsi="Times New Roman"/>
          <w:noProof/>
          <w:spacing w:val="2"/>
          <w:sz w:val="28"/>
          <w:szCs w:val="28"/>
          <w:lang w:val="kk-KZ"/>
        </w:rPr>
        <w:t>пневмокардиальді уытты зақымданулар (артериялық жолдардың мезгілінен ерте жабылуы және өкпе артериялары жүйесінде гипертензия)</w:t>
      </w:r>
      <w:r w:rsidR="006B1120" w:rsidRPr="00FD1140">
        <w:rPr>
          <w:rFonts w:ascii="Times New Roman" w:hAnsi="Times New Roman"/>
          <w:bCs/>
          <w:iCs/>
          <w:sz w:val="28"/>
          <w:szCs w:val="28"/>
          <w:lang w:val="kk-KZ"/>
        </w:rPr>
        <w:t>;</w:t>
      </w:r>
    </w:p>
    <w:p w14:paraId="3532A526" w14:textId="77777777" w:rsidR="006B1120" w:rsidRPr="00FD1140" w:rsidRDefault="0023749F" w:rsidP="006B1120">
      <w:pPr>
        <w:numPr>
          <w:ilvl w:val="0"/>
          <w:numId w:val="28"/>
        </w:numPr>
        <w:spacing w:after="0" w:line="240" w:lineRule="auto"/>
        <w:jc w:val="both"/>
        <w:rPr>
          <w:rFonts w:ascii="Times New Roman" w:hAnsi="Times New Roman"/>
          <w:bCs/>
          <w:iCs/>
          <w:sz w:val="28"/>
          <w:szCs w:val="28"/>
          <w:lang w:val="kk-KZ"/>
        </w:rPr>
      </w:pPr>
      <w:r w:rsidRPr="00FD1140">
        <w:rPr>
          <w:rFonts w:ascii="Times New Roman" w:hAnsi="Times New Roman"/>
          <w:noProof/>
          <w:spacing w:val="2"/>
          <w:sz w:val="28"/>
          <w:szCs w:val="28"/>
          <w:lang w:val="kk-KZ"/>
        </w:rPr>
        <w:t>бүйрек дисфункциясы, ол су аздығын дамытатын бүйрек жеткіліксіздігіне дейін өршуі мүмкін</w:t>
      </w:r>
      <w:r w:rsidR="006B1120" w:rsidRPr="00FD1140">
        <w:rPr>
          <w:rFonts w:ascii="Times New Roman" w:hAnsi="Times New Roman"/>
          <w:bCs/>
          <w:iCs/>
          <w:sz w:val="28"/>
          <w:szCs w:val="28"/>
          <w:lang w:val="kk-KZ"/>
        </w:rPr>
        <w:t>;</w:t>
      </w:r>
    </w:p>
    <w:p w14:paraId="72F6852F" w14:textId="77777777" w:rsidR="006B1120" w:rsidRPr="00FD1140" w:rsidRDefault="006B1120" w:rsidP="006B1120">
      <w:pPr>
        <w:spacing w:after="0" w:line="240" w:lineRule="auto"/>
        <w:jc w:val="both"/>
        <w:rPr>
          <w:rFonts w:ascii="Times New Roman" w:hAnsi="Times New Roman"/>
          <w:bCs/>
          <w:iCs/>
          <w:sz w:val="28"/>
          <w:szCs w:val="28"/>
          <w:lang w:val="kk-KZ"/>
        </w:rPr>
      </w:pPr>
      <w:r w:rsidRPr="00FD1140">
        <w:rPr>
          <w:rFonts w:ascii="Times New Roman" w:hAnsi="Times New Roman"/>
          <w:bCs/>
          <w:iCs/>
          <w:sz w:val="28"/>
          <w:szCs w:val="28"/>
          <w:lang w:val="kk-KZ"/>
        </w:rPr>
        <w:t xml:space="preserve">- </w:t>
      </w:r>
      <w:r w:rsidR="0023749F" w:rsidRPr="00FD1140">
        <w:rPr>
          <w:rFonts w:ascii="Times New Roman" w:hAnsi="Times New Roman"/>
          <w:noProof/>
          <w:spacing w:val="2"/>
          <w:sz w:val="28"/>
          <w:szCs w:val="28"/>
          <w:lang w:val="kk-KZ"/>
        </w:rPr>
        <w:t>жүктіліктің соңында анасы мен шаранада мыналар болуы мүмкін</w:t>
      </w:r>
      <w:r w:rsidRPr="00FD1140">
        <w:rPr>
          <w:rFonts w:ascii="Times New Roman" w:hAnsi="Times New Roman"/>
          <w:bCs/>
          <w:iCs/>
          <w:sz w:val="28"/>
          <w:szCs w:val="28"/>
          <w:lang w:val="kk-KZ"/>
        </w:rPr>
        <w:t>:</w:t>
      </w:r>
    </w:p>
    <w:p w14:paraId="766048DE" w14:textId="77777777" w:rsidR="006B1120" w:rsidRPr="00FD1140" w:rsidRDefault="0023749F" w:rsidP="006B1120">
      <w:pPr>
        <w:numPr>
          <w:ilvl w:val="0"/>
          <w:numId w:val="28"/>
        </w:numPr>
        <w:spacing w:after="0" w:line="240" w:lineRule="auto"/>
        <w:jc w:val="both"/>
        <w:rPr>
          <w:rFonts w:ascii="Times New Roman" w:hAnsi="Times New Roman"/>
          <w:bCs/>
          <w:iCs/>
          <w:sz w:val="28"/>
          <w:szCs w:val="28"/>
          <w:lang w:val="kk-KZ"/>
        </w:rPr>
      </w:pPr>
      <w:r w:rsidRPr="00FD1140">
        <w:rPr>
          <w:rFonts w:ascii="Times New Roman" w:hAnsi="Times New Roman"/>
          <w:noProof/>
          <w:spacing w:val="2"/>
          <w:sz w:val="28"/>
          <w:szCs w:val="28"/>
          <w:lang w:val="kk-KZ"/>
        </w:rPr>
        <w:t>қан кету уақытының артуы, агрегацияға қарсы әсер, ол препараттың өте аз дозаларын қолданғанның өзінде пайда болуы мүмкін</w:t>
      </w:r>
      <w:r w:rsidR="006B1120" w:rsidRPr="00FD1140">
        <w:rPr>
          <w:rFonts w:ascii="Times New Roman" w:hAnsi="Times New Roman"/>
          <w:bCs/>
          <w:iCs/>
          <w:sz w:val="28"/>
          <w:szCs w:val="28"/>
          <w:lang w:val="kk-KZ"/>
        </w:rPr>
        <w:t>;</w:t>
      </w:r>
    </w:p>
    <w:p w14:paraId="66D862F5" w14:textId="77777777" w:rsidR="006B1120" w:rsidRPr="00FD1140" w:rsidRDefault="0023749F" w:rsidP="006B1120">
      <w:pPr>
        <w:numPr>
          <w:ilvl w:val="0"/>
          <w:numId w:val="28"/>
        </w:numPr>
        <w:spacing w:after="0" w:line="240" w:lineRule="auto"/>
        <w:jc w:val="both"/>
        <w:rPr>
          <w:rFonts w:ascii="Times New Roman" w:hAnsi="Times New Roman"/>
          <w:bCs/>
          <w:iCs/>
          <w:sz w:val="28"/>
          <w:szCs w:val="28"/>
          <w:lang w:val="kk-KZ"/>
        </w:rPr>
      </w:pPr>
      <w:r w:rsidRPr="00FD1140">
        <w:rPr>
          <w:rFonts w:ascii="Times New Roman" w:hAnsi="Times New Roman"/>
          <w:noProof/>
          <w:spacing w:val="2"/>
          <w:sz w:val="28"/>
          <w:szCs w:val="28"/>
          <w:lang w:val="kk-KZ"/>
        </w:rPr>
        <w:t>жатырдың жиырылғыштық қызметінің  басылуы, ол босану кезеңінің кідіруіне немесе созылуына әкеліп соғуы мүмкін</w:t>
      </w:r>
      <w:r w:rsidR="006B1120" w:rsidRPr="00FD1140">
        <w:rPr>
          <w:rFonts w:ascii="Times New Roman" w:hAnsi="Times New Roman"/>
          <w:bCs/>
          <w:iCs/>
          <w:sz w:val="28"/>
          <w:szCs w:val="28"/>
          <w:lang w:val="kk-KZ"/>
        </w:rPr>
        <w:t>.</w:t>
      </w:r>
    </w:p>
    <w:p w14:paraId="16594A04" w14:textId="77777777" w:rsidR="006B1120" w:rsidRPr="00FD1140" w:rsidRDefault="0023749F" w:rsidP="006B1120">
      <w:pPr>
        <w:spacing w:after="0" w:line="240" w:lineRule="auto"/>
        <w:jc w:val="both"/>
        <w:rPr>
          <w:rFonts w:ascii="Times New Roman" w:hAnsi="Times New Roman"/>
          <w:bCs/>
          <w:i/>
          <w:iCs/>
          <w:sz w:val="28"/>
          <w:szCs w:val="28"/>
          <w:lang w:val="kk-KZ"/>
        </w:rPr>
      </w:pPr>
      <w:r w:rsidRPr="00FD1140">
        <w:rPr>
          <w:rFonts w:ascii="Times New Roman" w:hAnsi="Times New Roman"/>
          <w:bCs/>
          <w:i/>
          <w:color w:val="000000"/>
          <w:spacing w:val="1"/>
          <w:sz w:val="28"/>
          <w:szCs w:val="28"/>
          <w:lang w:val="kk-KZ"/>
        </w:rPr>
        <w:t>Емшек емізу</w:t>
      </w:r>
    </w:p>
    <w:p w14:paraId="7A793C56" w14:textId="77777777" w:rsidR="00D12F65" w:rsidRPr="00FD1140" w:rsidRDefault="00D12F65" w:rsidP="00D12F65">
      <w:pPr>
        <w:shd w:val="clear" w:color="auto" w:fill="FFFFFF"/>
        <w:tabs>
          <w:tab w:val="left" w:pos="6259"/>
        </w:tabs>
        <w:spacing w:after="0" w:line="240" w:lineRule="auto"/>
        <w:jc w:val="both"/>
        <w:rPr>
          <w:rFonts w:ascii="Times New Roman" w:hAnsi="Times New Roman"/>
          <w:color w:val="000000"/>
          <w:spacing w:val="3"/>
          <w:sz w:val="28"/>
          <w:szCs w:val="28"/>
          <w:lang w:val="kk-KZ"/>
        </w:rPr>
      </w:pPr>
      <w:r w:rsidRPr="00FD1140">
        <w:rPr>
          <w:rFonts w:ascii="Times New Roman" w:hAnsi="Times New Roman"/>
          <w:color w:val="000000"/>
          <w:spacing w:val="3"/>
          <w:sz w:val="28"/>
          <w:szCs w:val="28"/>
          <w:lang w:val="kk-KZ"/>
        </w:rPr>
        <w:t>Қазіргі таңда нимесулидтің ана сүтіне бөлініп шығатыны-шықпайтыны белгісіз. НИМИД</w:t>
      </w:r>
      <w:r w:rsidRPr="00FD1140">
        <w:rPr>
          <w:rFonts w:ascii="Times New Roman" w:hAnsi="Times New Roman"/>
          <w:sz w:val="28"/>
          <w:szCs w:val="28"/>
          <w:vertAlign w:val="superscript"/>
          <w:lang w:val="kk-KZ"/>
        </w:rPr>
        <w:t>®</w:t>
      </w:r>
      <w:r w:rsidRPr="00FD1140">
        <w:rPr>
          <w:rFonts w:ascii="Times New Roman" w:hAnsi="Times New Roman"/>
          <w:color w:val="000000"/>
          <w:spacing w:val="3"/>
          <w:sz w:val="28"/>
          <w:szCs w:val="28"/>
          <w:lang w:val="kk-KZ"/>
        </w:rPr>
        <w:t xml:space="preserve"> препаратын бала емізетін аналарға қолдануға болмайды.  </w:t>
      </w:r>
    </w:p>
    <w:p w14:paraId="180CBAFC" w14:textId="77777777" w:rsidR="00D12F65" w:rsidRPr="00FD1140" w:rsidRDefault="00D12F65" w:rsidP="00D12F65">
      <w:pPr>
        <w:spacing w:after="0" w:line="240" w:lineRule="auto"/>
        <w:jc w:val="both"/>
        <w:rPr>
          <w:rFonts w:ascii="Times New Roman" w:eastAsia="Times New Roman" w:hAnsi="Times New Roman"/>
          <w:i/>
          <w:sz w:val="28"/>
          <w:szCs w:val="28"/>
          <w:lang w:val="kk-KZ" w:eastAsia="ru-RU"/>
        </w:rPr>
      </w:pPr>
      <w:r w:rsidRPr="00FD1140">
        <w:rPr>
          <w:rFonts w:ascii="Times New Roman" w:eastAsia="Times New Roman" w:hAnsi="Times New Roman"/>
          <w:i/>
          <w:sz w:val="28"/>
          <w:szCs w:val="28"/>
          <w:lang w:val="kk-KZ" w:eastAsia="ru-RU"/>
        </w:rPr>
        <w:t>Фертильділік</w:t>
      </w:r>
    </w:p>
    <w:p w14:paraId="3B6E263F" w14:textId="77777777" w:rsidR="006B1120" w:rsidRPr="00FD1140" w:rsidRDefault="00D12F65" w:rsidP="00D12F65">
      <w:pPr>
        <w:spacing w:after="0" w:line="240" w:lineRule="auto"/>
        <w:jc w:val="both"/>
        <w:rPr>
          <w:rFonts w:ascii="Times New Roman" w:hAnsi="Times New Roman"/>
          <w:bCs/>
          <w:iCs/>
          <w:sz w:val="28"/>
          <w:szCs w:val="28"/>
          <w:lang w:val="kk-KZ"/>
        </w:rPr>
      </w:pPr>
      <w:r w:rsidRPr="00FD1140">
        <w:rPr>
          <w:rFonts w:ascii="Times New Roman" w:eastAsia="Times New Roman" w:hAnsi="Times New Roman"/>
          <w:sz w:val="28"/>
          <w:szCs w:val="28"/>
          <w:lang w:val="kk-KZ" w:eastAsia="ru-RU"/>
        </w:rPr>
        <w:t>Нимесулидті қолдану әйелдің фертильділік функциясын нашарлатуы мүмкін, сондықтан препаратты жүктілікті жоспарлаған әйелдерге тағайындау ұсынылмайды. Бедеулікке байланысты тексеруден өтетін жүктілік басталуынан қиындық көретін әйелдер үшін нимесулидті тоқтату мүмкіндігін қарастыру керек</w:t>
      </w:r>
      <w:r w:rsidR="006B1120" w:rsidRPr="00FD1140">
        <w:rPr>
          <w:rFonts w:ascii="Times New Roman" w:hAnsi="Times New Roman"/>
          <w:bCs/>
          <w:iCs/>
          <w:sz w:val="28"/>
          <w:szCs w:val="28"/>
          <w:lang w:val="kk-KZ"/>
        </w:rPr>
        <w:t>.</w:t>
      </w:r>
    </w:p>
    <w:p w14:paraId="0BBE0A6B" w14:textId="77777777" w:rsidR="00CD1248" w:rsidRPr="00FD1140" w:rsidRDefault="00F67F7F" w:rsidP="0095249D">
      <w:pPr>
        <w:spacing w:after="0" w:line="240" w:lineRule="auto"/>
        <w:jc w:val="both"/>
        <w:rPr>
          <w:rFonts w:ascii="Times New Roman" w:hAnsi="Times New Roman"/>
          <w:i/>
          <w:sz w:val="28"/>
          <w:szCs w:val="28"/>
          <w:lang w:val="uk-UA"/>
        </w:rPr>
      </w:pPr>
      <w:r w:rsidRPr="00FD1140">
        <w:rPr>
          <w:rFonts w:ascii="Times New Roman" w:eastAsia="Times New Roman" w:hAnsi="Times New Roman"/>
          <w:bCs/>
          <w:i/>
          <w:sz w:val="28"/>
          <w:szCs w:val="28"/>
          <w:lang w:val="kk-KZ" w:eastAsia="ru-RU"/>
        </w:rPr>
        <w:t>Препараттың көлік құралын және қауіптілігі зор механизмдерді  басқару қабілетіне әсер ету ерекшеліктері</w:t>
      </w:r>
    </w:p>
    <w:p w14:paraId="14A261F2" w14:textId="77777777" w:rsidR="00B07597" w:rsidRPr="00FD1140" w:rsidRDefault="008C7FCE" w:rsidP="00B07597">
      <w:pPr>
        <w:spacing w:after="0" w:line="240" w:lineRule="auto"/>
        <w:jc w:val="both"/>
        <w:rPr>
          <w:rFonts w:ascii="Times New Roman" w:hAnsi="Times New Roman"/>
          <w:iCs/>
          <w:sz w:val="28"/>
          <w:szCs w:val="28"/>
          <w:lang w:val="uk-UA"/>
        </w:rPr>
      </w:pPr>
      <w:r w:rsidRPr="00FD1140">
        <w:rPr>
          <w:rFonts w:ascii="Times New Roman" w:eastAsia="Times New Roman" w:hAnsi="Times New Roman"/>
          <w:sz w:val="28"/>
          <w:szCs w:val="28"/>
          <w:lang w:val="kk-KZ" w:eastAsia="ru-RU"/>
        </w:rPr>
        <w:t>Препараттың жағымсыз әсерлерін ескере отырып, көлік құралын немесе қауіптілігі зор механизмдерді басқару кезінде сақтық таныту керек</w:t>
      </w:r>
      <w:r w:rsidR="00B07597" w:rsidRPr="00FD1140">
        <w:rPr>
          <w:rFonts w:ascii="Times New Roman" w:hAnsi="Times New Roman"/>
          <w:iCs/>
          <w:sz w:val="28"/>
          <w:szCs w:val="28"/>
          <w:lang w:val="uk-UA"/>
        </w:rPr>
        <w:t>.</w:t>
      </w:r>
    </w:p>
    <w:p w14:paraId="349447CC" w14:textId="77777777" w:rsidR="007D0E84" w:rsidRPr="00FD1140" w:rsidRDefault="007D0E84" w:rsidP="0095249D">
      <w:pPr>
        <w:spacing w:after="0" w:line="240" w:lineRule="auto"/>
        <w:jc w:val="both"/>
        <w:rPr>
          <w:rFonts w:ascii="Times New Roman" w:eastAsia="Times New Roman" w:hAnsi="Times New Roman"/>
          <w:b/>
          <w:sz w:val="28"/>
          <w:szCs w:val="28"/>
          <w:lang w:val="uk-UA" w:eastAsia="ru-RU"/>
        </w:rPr>
      </w:pPr>
    </w:p>
    <w:p w14:paraId="37933081" w14:textId="77777777" w:rsidR="00DB406A" w:rsidRPr="00FD1140" w:rsidRDefault="00F67F7F" w:rsidP="0095249D">
      <w:pPr>
        <w:spacing w:after="0" w:line="240" w:lineRule="auto"/>
        <w:jc w:val="both"/>
        <w:rPr>
          <w:rFonts w:ascii="Times New Roman" w:eastAsia="Times New Roman" w:hAnsi="Times New Roman"/>
          <w:b/>
          <w:sz w:val="28"/>
          <w:szCs w:val="28"/>
          <w:lang w:val="uk-UA" w:eastAsia="ru-RU"/>
        </w:rPr>
      </w:pPr>
      <w:r w:rsidRPr="00FD1140">
        <w:rPr>
          <w:rFonts w:ascii="Times New Roman" w:hAnsi="Times New Roman"/>
          <w:b/>
          <w:bCs/>
          <w:sz w:val="28"/>
          <w:szCs w:val="28"/>
          <w:lang w:val="kk-KZ" w:bidi="ru-RU"/>
        </w:rPr>
        <w:t>Қолдану жөніндегі нұсқаулар</w:t>
      </w:r>
    </w:p>
    <w:p w14:paraId="24B8A513" w14:textId="77777777" w:rsidR="006B1120" w:rsidRPr="00FD1140" w:rsidRDefault="00F67F7F" w:rsidP="006B1120">
      <w:pPr>
        <w:spacing w:after="0" w:line="240" w:lineRule="auto"/>
        <w:jc w:val="both"/>
        <w:rPr>
          <w:rFonts w:ascii="Times New Roman" w:hAnsi="Times New Roman"/>
          <w:b/>
          <w:bCs/>
          <w:i/>
          <w:sz w:val="28"/>
          <w:szCs w:val="28"/>
          <w:u w:val="single"/>
          <w:lang w:val="uk-UA"/>
        </w:rPr>
      </w:pPr>
      <w:bookmarkStart w:id="0" w:name="2175220274"/>
      <w:r w:rsidRPr="00FD1140">
        <w:rPr>
          <w:rFonts w:ascii="Times New Roman" w:hAnsi="Times New Roman"/>
          <w:b/>
          <w:bCs/>
          <w:i/>
          <w:sz w:val="28"/>
          <w:szCs w:val="28"/>
          <w:lang w:val="kk-KZ" w:bidi="ru-RU"/>
        </w:rPr>
        <w:t>Дозалану режимі</w:t>
      </w:r>
    </w:p>
    <w:p w14:paraId="5AA18612" w14:textId="77777777" w:rsidR="00DF15CC" w:rsidRPr="00FD1140" w:rsidRDefault="004A0143" w:rsidP="008924F7">
      <w:pPr>
        <w:pStyle w:val="HTML"/>
        <w:rPr>
          <w:rFonts w:ascii="Times New Roman" w:hAnsi="Times New Roman"/>
          <w:bCs/>
          <w:sz w:val="28"/>
          <w:szCs w:val="28"/>
          <w:lang w:val="kk-KZ"/>
        </w:rPr>
      </w:pPr>
      <w:r w:rsidRPr="00FD1140">
        <w:rPr>
          <w:rFonts w:ascii="Times New Roman" w:hAnsi="Times New Roman"/>
          <w:sz w:val="28"/>
          <w:szCs w:val="28"/>
          <w:lang w:val="kk-KZ"/>
        </w:rPr>
        <w:lastRenderedPageBreak/>
        <w:t xml:space="preserve">Ересектерге препаратты тамақтан кейін тәулігіне екі рет 100 мг – 200 мг-ден қабылдау ұсынылады. Ең жоғары бір реттік доза – 200 мг. </w:t>
      </w:r>
      <w:r w:rsidR="008924F7" w:rsidRPr="00FD1140">
        <w:rPr>
          <w:rFonts w:ascii="Times New Roman" w:hAnsi="Times New Roman" w:cs="Times New Roman"/>
          <w:sz w:val="28"/>
          <w:szCs w:val="28"/>
          <w:lang w:val="kk-KZ"/>
        </w:rPr>
        <w:t>Ең жоғары тәуліктік доза - 400 мг.</w:t>
      </w:r>
      <w:r w:rsidR="008924F7" w:rsidRPr="00FD1140">
        <w:rPr>
          <w:lang w:val="kk-KZ"/>
        </w:rPr>
        <w:t xml:space="preserve"> </w:t>
      </w:r>
      <w:r w:rsidRPr="00FD1140">
        <w:rPr>
          <w:rFonts w:ascii="Times New Roman" w:hAnsi="Times New Roman"/>
          <w:sz w:val="28"/>
          <w:szCs w:val="28"/>
          <w:lang w:val="kk-KZ"/>
        </w:rPr>
        <w:t>Емдеудің ең жоғары ұзақтығы 5 күнді құрайды</w:t>
      </w:r>
      <w:r w:rsidR="00DF15CC" w:rsidRPr="00FD1140">
        <w:rPr>
          <w:rFonts w:ascii="Times New Roman" w:hAnsi="Times New Roman"/>
          <w:bCs/>
          <w:sz w:val="28"/>
          <w:szCs w:val="28"/>
          <w:lang w:val="kk-KZ"/>
        </w:rPr>
        <w:t xml:space="preserve">. </w:t>
      </w:r>
    </w:p>
    <w:p w14:paraId="01A134EA" w14:textId="77777777" w:rsidR="004A0143" w:rsidRPr="00FD1140" w:rsidRDefault="004A0143" w:rsidP="004A0143">
      <w:pPr>
        <w:spacing w:after="0" w:line="240" w:lineRule="auto"/>
        <w:jc w:val="both"/>
        <w:rPr>
          <w:rFonts w:ascii="Times New Roman" w:hAnsi="Times New Roman"/>
          <w:sz w:val="28"/>
          <w:szCs w:val="28"/>
          <w:lang w:val="kk-KZ" w:eastAsia="ru-RU"/>
        </w:rPr>
      </w:pPr>
      <w:r w:rsidRPr="00FD1140">
        <w:rPr>
          <w:rFonts w:ascii="Times New Roman" w:hAnsi="Times New Roman"/>
          <w:i/>
          <w:sz w:val="28"/>
          <w:szCs w:val="28"/>
          <w:lang w:val="kk-KZ" w:eastAsia="ru-RU"/>
        </w:rPr>
        <w:t>Егде жастағы пациенттер:</w:t>
      </w:r>
      <w:r w:rsidRPr="00FD1140">
        <w:rPr>
          <w:rFonts w:ascii="Times New Roman" w:hAnsi="Times New Roman"/>
          <w:sz w:val="28"/>
          <w:szCs w:val="28"/>
          <w:lang w:val="kk-KZ" w:eastAsia="ru-RU"/>
        </w:rPr>
        <w:t xml:space="preserve"> тәуліктік дозаны түзету қажет емес.</w:t>
      </w:r>
    </w:p>
    <w:p w14:paraId="2077965A" w14:textId="77777777" w:rsidR="006B1120" w:rsidRPr="00FD1140" w:rsidRDefault="004A0143" w:rsidP="004A0143">
      <w:pPr>
        <w:spacing w:after="0" w:line="240" w:lineRule="auto"/>
        <w:jc w:val="both"/>
        <w:rPr>
          <w:rFonts w:ascii="Times New Roman" w:hAnsi="Times New Roman"/>
          <w:bCs/>
          <w:sz w:val="28"/>
          <w:szCs w:val="28"/>
          <w:lang w:val="kk-KZ"/>
        </w:rPr>
      </w:pPr>
      <w:r w:rsidRPr="00FD1140">
        <w:rPr>
          <w:rFonts w:ascii="Times New Roman" w:hAnsi="Times New Roman"/>
          <w:i/>
          <w:sz w:val="28"/>
          <w:szCs w:val="28"/>
          <w:lang w:val="kk-KZ" w:eastAsia="ru-RU"/>
        </w:rPr>
        <w:t>Бүйрек функциясы бұзылған пациенттер:</w:t>
      </w:r>
      <w:r w:rsidRPr="00FD1140">
        <w:rPr>
          <w:rFonts w:ascii="Times New Roman" w:hAnsi="Times New Roman"/>
          <w:sz w:val="28"/>
          <w:szCs w:val="28"/>
          <w:lang w:val="kk-KZ" w:eastAsia="ru-RU"/>
        </w:rPr>
        <w:t xml:space="preserve"> бүйрек жеткіліксіздігі жеңіл немесе орташа дәрежедегі пациенттер үшін (креатинин клиренсі 30-80 мл/мин) дозаны түзету талап етілмейді</w:t>
      </w:r>
      <w:r w:rsidR="006B1120" w:rsidRPr="00FD1140">
        <w:rPr>
          <w:rFonts w:ascii="Times New Roman" w:hAnsi="Times New Roman"/>
          <w:bCs/>
          <w:sz w:val="28"/>
          <w:szCs w:val="28"/>
          <w:lang w:val="kk-KZ"/>
        </w:rPr>
        <w:t xml:space="preserve">.  </w:t>
      </w:r>
    </w:p>
    <w:p w14:paraId="26CFCE05" w14:textId="77777777" w:rsidR="006B1120" w:rsidRPr="00FD1140" w:rsidRDefault="00F67F7F" w:rsidP="006B1120">
      <w:pPr>
        <w:spacing w:after="0" w:line="240" w:lineRule="auto"/>
        <w:jc w:val="both"/>
        <w:rPr>
          <w:rFonts w:ascii="Times New Roman" w:hAnsi="Times New Roman"/>
          <w:i/>
          <w:color w:val="000000"/>
          <w:sz w:val="24"/>
          <w:lang w:val="kk-KZ"/>
        </w:rPr>
      </w:pPr>
      <w:r w:rsidRPr="00FD1140">
        <w:rPr>
          <w:rFonts w:ascii="Times New Roman" w:eastAsia="Times New Roman" w:hAnsi="Times New Roman"/>
          <w:b/>
          <w:i/>
          <w:sz w:val="28"/>
          <w:szCs w:val="28"/>
          <w:lang w:val="kk-KZ" w:eastAsia="ru-RU"/>
        </w:rPr>
        <w:t>Енгізу әдісі және жолы</w:t>
      </w:r>
      <w:r w:rsidR="006B1120" w:rsidRPr="00FD1140">
        <w:rPr>
          <w:rFonts w:ascii="Times New Roman" w:hAnsi="Times New Roman"/>
          <w:i/>
          <w:color w:val="000000"/>
          <w:sz w:val="24"/>
          <w:lang w:val="kk-KZ"/>
        </w:rPr>
        <w:t xml:space="preserve"> </w:t>
      </w:r>
    </w:p>
    <w:p w14:paraId="0D1F5433" w14:textId="77777777" w:rsidR="006B1120" w:rsidRPr="00FD1140" w:rsidRDefault="006B1120" w:rsidP="006B1120">
      <w:pPr>
        <w:spacing w:after="0" w:line="240" w:lineRule="auto"/>
        <w:jc w:val="both"/>
        <w:rPr>
          <w:rFonts w:ascii="Times New Roman" w:hAnsi="Times New Roman"/>
          <w:bCs/>
          <w:sz w:val="28"/>
          <w:szCs w:val="28"/>
          <w:lang w:val="kk-KZ"/>
        </w:rPr>
      </w:pPr>
      <w:r w:rsidRPr="00FD1140">
        <w:rPr>
          <w:rFonts w:ascii="Times New Roman" w:hAnsi="Times New Roman"/>
          <w:bCs/>
          <w:sz w:val="28"/>
          <w:szCs w:val="28"/>
          <w:lang w:val="kk-KZ"/>
        </w:rPr>
        <w:t>НИМИД</w:t>
      </w:r>
      <w:r w:rsidR="00D659A4" w:rsidRPr="00FD1140">
        <w:rPr>
          <w:rFonts w:ascii="Times New Roman" w:hAnsi="Times New Roman"/>
          <w:bCs/>
          <w:iCs/>
          <w:sz w:val="28"/>
          <w:szCs w:val="28"/>
          <w:vertAlign w:val="superscript"/>
          <w:lang w:val="kk-KZ"/>
        </w:rPr>
        <w:t>®</w:t>
      </w:r>
      <w:r w:rsidRPr="00FD1140">
        <w:rPr>
          <w:rFonts w:ascii="Times New Roman" w:hAnsi="Times New Roman"/>
          <w:bCs/>
          <w:i/>
          <w:iCs/>
          <w:sz w:val="28"/>
          <w:szCs w:val="28"/>
          <w:lang w:val="kk-KZ"/>
        </w:rPr>
        <w:t xml:space="preserve"> </w:t>
      </w:r>
      <w:r w:rsidR="004A0143" w:rsidRPr="00FD1140">
        <w:rPr>
          <w:rFonts w:ascii="Times New Roman" w:hAnsi="Times New Roman"/>
          <w:bCs/>
          <w:sz w:val="28"/>
          <w:szCs w:val="28"/>
          <w:lang w:val="kk-KZ"/>
        </w:rPr>
        <w:t>ішке қабылданады</w:t>
      </w:r>
      <w:r w:rsidR="00DF15CC" w:rsidRPr="00FD1140">
        <w:rPr>
          <w:rFonts w:ascii="Times New Roman" w:hAnsi="Times New Roman"/>
          <w:bCs/>
          <w:sz w:val="28"/>
          <w:szCs w:val="28"/>
          <w:lang w:val="kk-KZ"/>
        </w:rPr>
        <w:t>.</w:t>
      </w:r>
    </w:p>
    <w:p w14:paraId="05EDD11B" w14:textId="77777777" w:rsidR="005C4B12" w:rsidRPr="00FD1140" w:rsidRDefault="00F67F7F" w:rsidP="0095249D">
      <w:pPr>
        <w:spacing w:after="0" w:line="240" w:lineRule="auto"/>
        <w:jc w:val="both"/>
        <w:rPr>
          <w:rFonts w:ascii="Times New Roman" w:hAnsi="Times New Roman"/>
          <w:i/>
          <w:color w:val="000000"/>
          <w:sz w:val="28"/>
          <w:szCs w:val="28"/>
          <w:lang w:val="kk-KZ"/>
        </w:rPr>
      </w:pPr>
      <w:bookmarkStart w:id="1" w:name="2175220278"/>
      <w:bookmarkEnd w:id="0"/>
      <w:r w:rsidRPr="00FD1140">
        <w:rPr>
          <w:rFonts w:ascii="Times New Roman" w:eastAsia="Times New Roman" w:hAnsi="Times New Roman"/>
          <w:b/>
          <w:bCs/>
          <w:i/>
          <w:sz w:val="28"/>
          <w:szCs w:val="28"/>
          <w:lang w:val="kk-KZ" w:eastAsia="de-DE"/>
        </w:rPr>
        <w:t>Артық дозалану жағдайында қабылдау қажет болатын шаралар</w:t>
      </w:r>
      <w:r w:rsidR="00DB406A" w:rsidRPr="00FD1140">
        <w:rPr>
          <w:rFonts w:ascii="Times New Roman" w:hAnsi="Times New Roman"/>
          <w:i/>
          <w:color w:val="000000"/>
          <w:sz w:val="28"/>
          <w:szCs w:val="28"/>
          <w:lang w:val="kk-KZ"/>
        </w:rPr>
        <w:t xml:space="preserve"> </w:t>
      </w:r>
    </w:p>
    <w:p w14:paraId="0F7BA6DB" w14:textId="77777777" w:rsidR="007618C2" w:rsidRPr="00FD1140" w:rsidRDefault="0054741C" w:rsidP="007618C2">
      <w:pPr>
        <w:spacing w:after="0" w:line="240" w:lineRule="auto"/>
        <w:jc w:val="both"/>
        <w:rPr>
          <w:rFonts w:ascii="Times New Roman" w:hAnsi="Times New Roman"/>
          <w:bCs/>
          <w:iCs/>
          <w:sz w:val="28"/>
          <w:szCs w:val="28"/>
          <w:lang w:val="kk-KZ" w:bidi="ru-RU"/>
        </w:rPr>
      </w:pPr>
      <w:bookmarkStart w:id="2" w:name="2175220280"/>
      <w:bookmarkEnd w:id="1"/>
      <w:r w:rsidRPr="00FD1140">
        <w:rPr>
          <w:rFonts w:ascii="Times New Roman" w:eastAsia="Times New Roman" w:hAnsi="Times New Roman"/>
          <w:sz w:val="28"/>
          <w:szCs w:val="28"/>
          <w:lang w:val="kk-KZ" w:eastAsia="ru-RU"/>
        </w:rPr>
        <w:t xml:space="preserve">ҚҚСП жедел артық дозалану </w:t>
      </w:r>
      <w:r w:rsidRPr="00FD1140">
        <w:rPr>
          <w:rFonts w:ascii="Times New Roman" w:eastAsia="Times New Roman" w:hAnsi="Times New Roman"/>
          <w:i/>
          <w:sz w:val="28"/>
          <w:szCs w:val="28"/>
          <w:lang w:val="kk-KZ" w:eastAsia="ru-RU"/>
        </w:rPr>
        <w:t>симптомдары</w:t>
      </w:r>
      <w:r w:rsidRPr="00FD1140">
        <w:rPr>
          <w:rFonts w:ascii="Times New Roman" w:eastAsia="Times New Roman" w:hAnsi="Times New Roman"/>
          <w:sz w:val="28"/>
          <w:szCs w:val="28"/>
          <w:lang w:val="kk-KZ" w:eastAsia="ru-RU"/>
        </w:rPr>
        <w:t xml:space="preserve"> әдетте мыналармен шектеледі: апатия, ұйқышылдық, жүрек айнуы, құсу және эпигастральды аймақтағы ауыру. Демеуші емде бұл симптомдар әдетте қайтымды. Артериялық қысымның жоғарылауы, бүйректің жедел жеткіліксіздігі, тыныс алу тежелуі мен кома дамуы мүмкін. ҚҚСП емдік дозаларын қабылдау кезінде және осындай препараттарды артық дозалау кезінде анафилактоидты реакциялардың пайда болуы туралы хабарланады</w:t>
      </w:r>
      <w:r w:rsidR="007618C2" w:rsidRPr="00FD1140">
        <w:rPr>
          <w:rFonts w:ascii="Times New Roman" w:hAnsi="Times New Roman"/>
          <w:bCs/>
          <w:iCs/>
          <w:sz w:val="28"/>
          <w:szCs w:val="28"/>
          <w:lang w:val="kk-KZ" w:bidi="ru-RU"/>
        </w:rPr>
        <w:t>.</w:t>
      </w:r>
    </w:p>
    <w:p w14:paraId="15BCD792" w14:textId="77777777" w:rsidR="007618C2" w:rsidRPr="00FD1140" w:rsidRDefault="0054741C" w:rsidP="007618C2">
      <w:pPr>
        <w:spacing w:after="0" w:line="240" w:lineRule="auto"/>
        <w:jc w:val="both"/>
        <w:rPr>
          <w:rFonts w:ascii="Times New Roman" w:hAnsi="Times New Roman"/>
          <w:bCs/>
          <w:iCs/>
          <w:sz w:val="28"/>
          <w:szCs w:val="28"/>
          <w:lang w:val="kk-KZ" w:bidi="ru-RU"/>
        </w:rPr>
      </w:pPr>
      <w:r w:rsidRPr="00FD1140">
        <w:rPr>
          <w:rFonts w:ascii="Times New Roman" w:eastAsia="Times New Roman" w:hAnsi="Times New Roman"/>
          <w:i/>
          <w:sz w:val="28"/>
          <w:szCs w:val="28"/>
          <w:lang w:val="kk-KZ" w:eastAsia="ru-RU"/>
        </w:rPr>
        <w:t>Емі:</w:t>
      </w:r>
      <w:r w:rsidRPr="00FD1140">
        <w:rPr>
          <w:rFonts w:ascii="Times New Roman" w:eastAsia="Times New Roman" w:hAnsi="Times New Roman"/>
          <w:sz w:val="28"/>
          <w:szCs w:val="28"/>
          <w:lang w:val="kk-KZ" w:eastAsia="ru-RU"/>
        </w:rPr>
        <w:t xml:space="preserve"> ҚҚСП артық дозаланғанда емдеу симптоматикалық және демеуші болады. Арнайы антидоты  жоқ. Нимесулидтің гемодиализ жолымен шығарылуына қатысты деректер жоқ, алайда плазма ақуыздарымен байланысудың жоғары деңгейі негізінде (97,5% дейін) диализ препаратты артық дозалаған кезде тиімділігі аз деген қорытынды жасауға болады. Артық дозалану симптомдары болған кезде немесе препараттың үлкен дозасын қабылдағаннан кейін 4 сағат ішінде пациенттерге: құстыру және/немесе белсендірілген көмірді (ересектер үшін 60-100 грамм) қабылдау және/немесе осмостық іш жүргізетін дәріні қабылдау тағайындалуы мүмкін. Мәжбүрлі диурез, несепті сілтілеу, гемодиализ немесе гемоперфузия препараттың қан ақуыздарымен жоғары байланысуының салдарынан тиімсіз болуы мүмкін. Бүйрек пен бауыр функциясын бақылау керек</w:t>
      </w:r>
      <w:r w:rsidR="007618C2" w:rsidRPr="00FD1140">
        <w:rPr>
          <w:rFonts w:ascii="Times New Roman" w:hAnsi="Times New Roman"/>
          <w:bCs/>
          <w:iCs/>
          <w:sz w:val="28"/>
          <w:szCs w:val="28"/>
          <w:lang w:val="kk-KZ" w:bidi="ru-RU"/>
        </w:rPr>
        <w:t>.</w:t>
      </w:r>
    </w:p>
    <w:p w14:paraId="08A6BA1F" w14:textId="77777777" w:rsidR="008E04C0" w:rsidRPr="00FD1140" w:rsidRDefault="00F67F7F" w:rsidP="0095249D">
      <w:pPr>
        <w:spacing w:after="0" w:line="240" w:lineRule="auto"/>
        <w:jc w:val="both"/>
        <w:rPr>
          <w:rFonts w:ascii="Times New Roman" w:eastAsia="Times New Roman" w:hAnsi="Times New Roman"/>
          <w:b/>
          <w:i/>
          <w:sz w:val="28"/>
          <w:szCs w:val="28"/>
          <w:lang w:val="kk-KZ" w:eastAsia="ru-RU"/>
        </w:rPr>
      </w:pPr>
      <w:r w:rsidRPr="00FD1140">
        <w:rPr>
          <w:rFonts w:ascii="Times New Roman" w:hAnsi="Times New Roman"/>
          <w:b/>
          <w:i/>
          <w:sz w:val="28"/>
          <w:lang w:val="kk-KZ" w:bidi="ru-RU"/>
        </w:rPr>
        <w:t>Дәрілік препаратты қолдану тәсілін түсіну үшін медицина қызметкерінен кеңес алуға  бару жөнінде нұсқаулар</w:t>
      </w:r>
    </w:p>
    <w:p w14:paraId="7F3EEA52" w14:textId="77777777" w:rsidR="0009635F" w:rsidRPr="00FD1140" w:rsidRDefault="0054741C" w:rsidP="0095249D">
      <w:pPr>
        <w:spacing w:after="0" w:line="240" w:lineRule="auto"/>
        <w:jc w:val="both"/>
        <w:rPr>
          <w:rFonts w:ascii="Times New Roman" w:hAnsi="Times New Roman"/>
          <w:sz w:val="28"/>
          <w:szCs w:val="28"/>
          <w:lang w:val="kk-KZ" w:bidi="ru-RU"/>
        </w:rPr>
      </w:pPr>
      <w:r w:rsidRPr="00FD1140">
        <w:rPr>
          <w:rFonts w:ascii="Times New Roman" w:hAnsi="Times New Roman"/>
          <w:sz w:val="28"/>
          <w:szCs w:val="28"/>
          <w:lang w:val="kk-KZ" w:bidi="ru-RU"/>
        </w:rPr>
        <w:t>Дәрілік препаратты қабылдаудан бұрын дәрігерге немесе фармацевтке жүгініңіз</w:t>
      </w:r>
      <w:r w:rsidR="0009635F" w:rsidRPr="00FD1140">
        <w:rPr>
          <w:rFonts w:ascii="Times New Roman" w:hAnsi="Times New Roman"/>
          <w:sz w:val="28"/>
          <w:szCs w:val="28"/>
          <w:lang w:val="kk-KZ" w:bidi="ru-RU"/>
        </w:rPr>
        <w:t>.</w:t>
      </w:r>
    </w:p>
    <w:bookmarkEnd w:id="2"/>
    <w:p w14:paraId="2BB0570B" w14:textId="77777777" w:rsidR="00A12563" w:rsidRPr="00FD1140" w:rsidRDefault="00A12563" w:rsidP="0095249D">
      <w:pPr>
        <w:spacing w:after="0" w:line="240" w:lineRule="auto"/>
        <w:jc w:val="both"/>
        <w:rPr>
          <w:rFonts w:ascii="Times New Roman" w:eastAsia="Times New Roman" w:hAnsi="Times New Roman"/>
          <w:sz w:val="28"/>
          <w:szCs w:val="28"/>
          <w:lang w:val="kk-KZ" w:eastAsia="ru-RU"/>
        </w:rPr>
      </w:pPr>
    </w:p>
    <w:p w14:paraId="27081DFC" w14:textId="77777777" w:rsidR="001937AD" w:rsidRPr="00FD1140" w:rsidRDefault="00F67F7F" w:rsidP="0095249D">
      <w:pPr>
        <w:spacing w:after="0" w:line="240" w:lineRule="auto"/>
        <w:jc w:val="both"/>
        <w:rPr>
          <w:rFonts w:ascii="Times New Roman" w:hAnsi="Times New Roman"/>
          <w:b/>
          <w:color w:val="000000"/>
          <w:sz w:val="28"/>
          <w:szCs w:val="28"/>
          <w:lang w:val="kk-KZ"/>
        </w:rPr>
      </w:pPr>
      <w:bookmarkStart w:id="3" w:name="2175220282"/>
      <w:r w:rsidRPr="00FD1140">
        <w:rPr>
          <w:rFonts w:ascii="Times New Roman" w:eastAsia="Times New Roman" w:hAnsi="Times New Roman"/>
          <w:b/>
          <w:bCs/>
          <w:sz w:val="28"/>
          <w:szCs w:val="28"/>
          <w:lang w:val="kk-KZ" w:eastAsia="ru-RU"/>
        </w:rPr>
        <w:t>ДП стандартты қолдану кезінде көрініс беретін жағымсыз реакциялар сипаттамасы және осы жағдайда қабылдау керек шаралар</w:t>
      </w:r>
      <w:r w:rsidR="001937AD" w:rsidRPr="00FD1140">
        <w:rPr>
          <w:rFonts w:ascii="Times New Roman" w:hAnsi="Times New Roman"/>
          <w:b/>
          <w:color w:val="000000"/>
          <w:sz w:val="28"/>
          <w:szCs w:val="28"/>
          <w:lang w:val="kk-KZ"/>
        </w:rPr>
        <w:t xml:space="preserve"> </w:t>
      </w:r>
    </w:p>
    <w:p w14:paraId="4238FC4E" w14:textId="77777777" w:rsidR="00452E0D" w:rsidRPr="00FD1140" w:rsidRDefault="00452E0D" w:rsidP="00452E0D">
      <w:pPr>
        <w:spacing w:after="0" w:line="240" w:lineRule="auto"/>
        <w:jc w:val="both"/>
        <w:rPr>
          <w:rFonts w:ascii="Times New Roman" w:eastAsia="Times New Roman" w:hAnsi="Times New Roman"/>
          <w:i/>
          <w:sz w:val="28"/>
          <w:szCs w:val="28"/>
          <w:lang w:val="kk-KZ" w:eastAsia="ru-RU"/>
        </w:rPr>
      </w:pPr>
      <w:bookmarkStart w:id="4" w:name="_Hlk14776388"/>
      <w:bookmarkEnd w:id="3"/>
      <w:r w:rsidRPr="00FD1140">
        <w:rPr>
          <w:rFonts w:ascii="Times New Roman" w:eastAsia="Times New Roman" w:hAnsi="Times New Roman"/>
          <w:i/>
          <w:sz w:val="28"/>
          <w:szCs w:val="28"/>
          <w:lang w:val="kk-KZ" w:eastAsia="ru-RU"/>
        </w:rPr>
        <w:t>Жиі</w:t>
      </w:r>
    </w:p>
    <w:p w14:paraId="1F341A60" w14:textId="77777777" w:rsidR="00452E0D" w:rsidRPr="00FD1140" w:rsidRDefault="00F340B7" w:rsidP="00F340B7">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xml:space="preserve">- </w:t>
      </w:r>
      <w:r w:rsidR="00452E0D" w:rsidRPr="00FD1140">
        <w:rPr>
          <w:rFonts w:ascii="Times New Roman" w:eastAsia="Times New Roman" w:hAnsi="Times New Roman"/>
          <w:sz w:val="28"/>
          <w:szCs w:val="28"/>
          <w:lang w:val="kk-KZ" w:eastAsia="ru-RU"/>
        </w:rPr>
        <w:t>диарея, жүрек айнуы, құсу</w:t>
      </w:r>
    </w:p>
    <w:p w14:paraId="2CE486C7" w14:textId="77777777" w:rsidR="00452E0D" w:rsidRPr="00FD1140" w:rsidRDefault="00F340B7" w:rsidP="00F340B7">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xml:space="preserve">- </w:t>
      </w:r>
      <w:r w:rsidR="00452E0D" w:rsidRPr="00FD1140">
        <w:rPr>
          <w:rFonts w:ascii="Times New Roman" w:eastAsia="Times New Roman" w:hAnsi="Times New Roman"/>
          <w:sz w:val="28"/>
          <w:szCs w:val="28"/>
          <w:lang w:val="kk-KZ" w:eastAsia="ru-RU"/>
        </w:rPr>
        <w:t>бауыр ферменттері</w:t>
      </w:r>
      <w:r w:rsidRPr="00FD1140">
        <w:rPr>
          <w:rFonts w:ascii="Times New Roman" w:eastAsia="Times New Roman" w:hAnsi="Times New Roman"/>
          <w:sz w:val="28"/>
          <w:szCs w:val="28"/>
          <w:lang w:val="kk-KZ" w:eastAsia="ru-RU"/>
        </w:rPr>
        <w:t xml:space="preserve"> деңгейінің жоғарылауы</w:t>
      </w:r>
    </w:p>
    <w:p w14:paraId="56135915" w14:textId="77777777" w:rsidR="00452E0D" w:rsidRPr="00FD1140" w:rsidRDefault="00452E0D" w:rsidP="00452E0D">
      <w:pPr>
        <w:spacing w:after="0" w:line="240" w:lineRule="auto"/>
        <w:jc w:val="both"/>
        <w:rPr>
          <w:rFonts w:ascii="Times New Roman" w:eastAsia="Times New Roman" w:hAnsi="Times New Roman"/>
          <w:i/>
          <w:sz w:val="28"/>
          <w:szCs w:val="28"/>
          <w:lang w:val="kk-KZ" w:eastAsia="ru-RU"/>
        </w:rPr>
      </w:pPr>
      <w:r w:rsidRPr="00FD1140">
        <w:rPr>
          <w:rFonts w:ascii="Times New Roman" w:eastAsia="Times New Roman" w:hAnsi="Times New Roman"/>
          <w:i/>
          <w:sz w:val="28"/>
          <w:szCs w:val="28"/>
          <w:lang w:val="kk-KZ" w:eastAsia="ru-RU"/>
        </w:rPr>
        <w:t>Жиі емес</w:t>
      </w:r>
    </w:p>
    <w:p w14:paraId="3F4D5DD6" w14:textId="77777777" w:rsidR="00452E0D" w:rsidRPr="00FD1140" w:rsidRDefault="00F340B7" w:rsidP="00F340B7">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xml:space="preserve">- </w:t>
      </w:r>
      <w:r w:rsidR="00452E0D" w:rsidRPr="00FD1140">
        <w:rPr>
          <w:rFonts w:ascii="Times New Roman" w:eastAsia="Times New Roman" w:hAnsi="Times New Roman"/>
          <w:sz w:val="28"/>
          <w:szCs w:val="28"/>
          <w:lang w:val="kk-KZ" w:eastAsia="ru-RU"/>
        </w:rPr>
        <w:t>бас айналу</w:t>
      </w:r>
      <w:r w:rsidRPr="00FD1140">
        <w:rPr>
          <w:rFonts w:ascii="Times New Roman" w:eastAsia="Times New Roman" w:hAnsi="Times New Roman"/>
          <w:sz w:val="28"/>
          <w:szCs w:val="28"/>
          <w:lang w:val="kk-KZ" w:eastAsia="ru-RU"/>
        </w:rPr>
        <w:t>ы</w:t>
      </w:r>
    </w:p>
    <w:p w14:paraId="1615A11A" w14:textId="77777777" w:rsidR="00452E0D" w:rsidRPr="00FD1140" w:rsidRDefault="00F340B7" w:rsidP="00F340B7">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xml:space="preserve">- </w:t>
      </w:r>
      <w:r w:rsidR="00452E0D" w:rsidRPr="00FD1140">
        <w:rPr>
          <w:rFonts w:ascii="Times New Roman" w:eastAsia="Times New Roman" w:hAnsi="Times New Roman"/>
          <w:sz w:val="28"/>
          <w:szCs w:val="28"/>
          <w:lang w:val="kk-KZ" w:eastAsia="ru-RU"/>
        </w:rPr>
        <w:t>гипертензия</w:t>
      </w:r>
    </w:p>
    <w:p w14:paraId="56D22B6D" w14:textId="77777777" w:rsidR="00452E0D" w:rsidRPr="00FD1140" w:rsidRDefault="00F340B7" w:rsidP="00F340B7">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xml:space="preserve">- </w:t>
      </w:r>
      <w:r w:rsidR="00452E0D" w:rsidRPr="00FD1140">
        <w:rPr>
          <w:rFonts w:ascii="Times New Roman" w:eastAsia="Times New Roman" w:hAnsi="Times New Roman"/>
          <w:sz w:val="28"/>
          <w:szCs w:val="28"/>
          <w:lang w:val="kk-KZ" w:eastAsia="ru-RU"/>
        </w:rPr>
        <w:t>ентігу</w:t>
      </w:r>
    </w:p>
    <w:p w14:paraId="57D8CB4A" w14:textId="77777777" w:rsidR="00452E0D" w:rsidRPr="00FD1140" w:rsidRDefault="00674CFC" w:rsidP="00674CFC">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xml:space="preserve">- </w:t>
      </w:r>
      <w:r w:rsidR="00452E0D" w:rsidRPr="00FD1140">
        <w:rPr>
          <w:rFonts w:ascii="Times New Roman" w:eastAsia="Times New Roman" w:hAnsi="Times New Roman"/>
          <w:sz w:val="28"/>
          <w:szCs w:val="28"/>
          <w:lang w:val="kk-KZ" w:eastAsia="ru-RU"/>
        </w:rPr>
        <w:t>іш қату, метеоризм, гастрит</w:t>
      </w:r>
    </w:p>
    <w:p w14:paraId="32FBB5CB" w14:textId="77777777" w:rsidR="00452E0D" w:rsidRPr="00FD1140" w:rsidRDefault="00674CFC" w:rsidP="00674CFC">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lastRenderedPageBreak/>
        <w:t xml:space="preserve">- </w:t>
      </w:r>
      <w:r w:rsidR="00452E0D" w:rsidRPr="00FD1140">
        <w:rPr>
          <w:rFonts w:ascii="Times New Roman" w:eastAsia="Times New Roman" w:hAnsi="Times New Roman"/>
          <w:sz w:val="28"/>
          <w:szCs w:val="28"/>
          <w:lang w:val="kk-KZ" w:eastAsia="ru-RU"/>
        </w:rPr>
        <w:t>қыш</w:t>
      </w:r>
      <w:r w:rsidRPr="00FD1140">
        <w:rPr>
          <w:rFonts w:ascii="Times New Roman" w:eastAsia="Times New Roman" w:hAnsi="Times New Roman"/>
          <w:sz w:val="28"/>
          <w:szCs w:val="28"/>
          <w:lang w:val="kk-KZ" w:eastAsia="ru-RU"/>
        </w:rPr>
        <w:t>ын</w:t>
      </w:r>
      <w:r w:rsidR="00452E0D" w:rsidRPr="00FD1140">
        <w:rPr>
          <w:rFonts w:ascii="Times New Roman" w:eastAsia="Times New Roman" w:hAnsi="Times New Roman"/>
          <w:sz w:val="28"/>
          <w:szCs w:val="28"/>
          <w:lang w:val="kk-KZ" w:eastAsia="ru-RU"/>
        </w:rPr>
        <w:t>у, бөртпе, тершеңдік</w:t>
      </w:r>
    </w:p>
    <w:p w14:paraId="7D79F366" w14:textId="77777777" w:rsidR="00452E0D" w:rsidRPr="00FD1140" w:rsidRDefault="00674CFC" w:rsidP="00674CFC">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ісіну</w:t>
      </w:r>
    </w:p>
    <w:p w14:paraId="4A7B9B45" w14:textId="77777777" w:rsidR="00452E0D" w:rsidRPr="00FD1140" w:rsidRDefault="00452E0D" w:rsidP="00452E0D">
      <w:pPr>
        <w:tabs>
          <w:tab w:val="left" w:pos="2955"/>
        </w:tabs>
        <w:spacing w:after="0" w:line="240" w:lineRule="auto"/>
        <w:jc w:val="both"/>
        <w:rPr>
          <w:rFonts w:ascii="Times New Roman" w:eastAsia="Times New Roman" w:hAnsi="Times New Roman"/>
          <w:i/>
          <w:sz w:val="28"/>
          <w:szCs w:val="28"/>
          <w:lang w:val="kk-KZ" w:eastAsia="ru-RU"/>
        </w:rPr>
      </w:pPr>
      <w:r w:rsidRPr="00FD1140">
        <w:rPr>
          <w:rFonts w:ascii="Times New Roman" w:eastAsia="Times New Roman" w:hAnsi="Times New Roman"/>
          <w:i/>
          <w:sz w:val="28"/>
          <w:szCs w:val="28"/>
          <w:lang w:val="kk-KZ" w:eastAsia="ru-RU"/>
        </w:rPr>
        <w:t>Сирек</w:t>
      </w:r>
      <w:r w:rsidRPr="00FD1140">
        <w:rPr>
          <w:rFonts w:ascii="Times New Roman" w:eastAsia="Times New Roman" w:hAnsi="Times New Roman"/>
          <w:i/>
          <w:sz w:val="28"/>
          <w:szCs w:val="28"/>
          <w:lang w:val="kk-KZ" w:eastAsia="ru-RU"/>
        </w:rPr>
        <w:tab/>
      </w:r>
    </w:p>
    <w:p w14:paraId="030092CB" w14:textId="77777777" w:rsidR="00452E0D" w:rsidRPr="00FD1140" w:rsidRDefault="00674CFC" w:rsidP="00674CFC">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xml:space="preserve">- </w:t>
      </w:r>
      <w:r w:rsidR="00452E0D" w:rsidRPr="00FD1140">
        <w:rPr>
          <w:rFonts w:ascii="Times New Roman" w:eastAsia="Times New Roman" w:hAnsi="Times New Roman"/>
          <w:sz w:val="28"/>
          <w:szCs w:val="28"/>
          <w:lang w:val="kk-KZ" w:eastAsia="ru-RU"/>
        </w:rPr>
        <w:t>анемия, эозинофилия</w:t>
      </w:r>
    </w:p>
    <w:p w14:paraId="480C185D" w14:textId="77777777" w:rsidR="00452E0D" w:rsidRPr="00FD1140" w:rsidRDefault="00674CFC" w:rsidP="00674CFC">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xml:space="preserve">- аса </w:t>
      </w:r>
      <w:r w:rsidR="00452E0D" w:rsidRPr="00FD1140">
        <w:rPr>
          <w:rFonts w:ascii="Times New Roman" w:eastAsia="Times New Roman" w:hAnsi="Times New Roman"/>
          <w:sz w:val="28"/>
          <w:szCs w:val="28"/>
          <w:lang w:val="kk-KZ" w:eastAsia="ru-RU"/>
        </w:rPr>
        <w:t>жоғары сезімталдық</w:t>
      </w:r>
    </w:p>
    <w:p w14:paraId="130F7E7C" w14:textId="77777777" w:rsidR="00452E0D" w:rsidRPr="00FD1140" w:rsidRDefault="00674CFC" w:rsidP="00674CFC">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xml:space="preserve">- </w:t>
      </w:r>
      <w:r w:rsidR="00452E0D" w:rsidRPr="00FD1140">
        <w:rPr>
          <w:rFonts w:ascii="Times New Roman" w:eastAsia="Times New Roman" w:hAnsi="Times New Roman"/>
          <w:sz w:val="28"/>
          <w:szCs w:val="28"/>
          <w:lang w:val="kk-KZ" w:eastAsia="ru-RU"/>
        </w:rPr>
        <w:t>гиперкалиемия</w:t>
      </w:r>
    </w:p>
    <w:p w14:paraId="5474053B" w14:textId="77777777" w:rsidR="00452E0D" w:rsidRPr="00FD1140" w:rsidRDefault="00674CFC" w:rsidP="00674CFC">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мазасыздық</w:t>
      </w:r>
      <w:r w:rsidR="00452E0D" w:rsidRPr="00FD1140">
        <w:rPr>
          <w:rFonts w:ascii="Times New Roman" w:eastAsia="Times New Roman" w:hAnsi="Times New Roman"/>
          <w:sz w:val="28"/>
          <w:szCs w:val="28"/>
          <w:lang w:val="kk-KZ" w:eastAsia="ru-RU"/>
        </w:rPr>
        <w:t xml:space="preserve">, </w:t>
      </w:r>
      <w:r w:rsidRPr="00FD1140">
        <w:rPr>
          <w:rFonts w:ascii="Times New Roman" w:eastAsia="Times New Roman" w:hAnsi="Times New Roman"/>
          <w:sz w:val="28"/>
          <w:szCs w:val="28"/>
          <w:lang w:val="kk-KZ" w:eastAsia="ru-RU"/>
        </w:rPr>
        <w:t>күйгелектік</w:t>
      </w:r>
      <w:r w:rsidR="00452E0D" w:rsidRPr="00FD1140">
        <w:rPr>
          <w:rFonts w:ascii="Times New Roman" w:eastAsia="Times New Roman" w:hAnsi="Times New Roman"/>
          <w:sz w:val="28"/>
          <w:szCs w:val="28"/>
          <w:lang w:val="kk-KZ" w:eastAsia="ru-RU"/>
        </w:rPr>
        <w:t>, қорқынышты түстер</w:t>
      </w:r>
    </w:p>
    <w:p w14:paraId="01F98C64" w14:textId="77777777" w:rsidR="00452E0D" w:rsidRPr="00FD1140" w:rsidRDefault="00674CFC" w:rsidP="00674CFC">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xml:space="preserve">- </w:t>
      </w:r>
      <w:r w:rsidR="00452E0D" w:rsidRPr="00FD1140">
        <w:rPr>
          <w:rFonts w:ascii="Times New Roman" w:eastAsia="Times New Roman" w:hAnsi="Times New Roman"/>
          <w:sz w:val="28"/>
          <w:szCs w:val="28"/>
          <w:lang w:val="kk-KZ" w:eastAsia="ru-RU"/>
        </w:rPr>
        <w:t>анық көрмеу</w:t>
      </w:r>
    </w:p>
    <w:p w14:paraId="5D8B97A4" w14:textId="77777777" w:rsidR="00452E0D" w:rsidRPr="00FD1140" w:rsidRDefault="00674CFC" w:rsidP="00674CFC">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xml:space="preserve">- </w:t>
      </w:r>
      <w:r w:rsidR="00452E0D" w:rsidRPr="00FD1140">
        <w:rPr>
          <w:rFonts w:ascii="Times New Roman" w:eastAsia="Times New Roman" w:hAnsi="Times New Roman"/>
          <w:sz w:val="28"/>
          <w:szCs w:val="28"/>
          <w:lang w:val="kk-KZ" w:eastAsia="ru-RU"/>
        </w:rPr>
        <w:t>тахикардия</w:t>
      </w:r>
    </w:p>
    <w:p w14:paraId="4F455B13" w14:textId="77777777" w:rsidR="00452E0D" w:rsidRPr="00FD1140" w:rsidRDefault="00674CFC" w:rsidP="00674CFC">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қан кету</w:t>
      </w:r>
      <w:r w:rsidR="00452E0D" w:rsidRPr="00FD1140">
        <w:rPr>
          <w:rFonts w:ascii="Times New Roman" w:eastAsia="Times New Roman" w:hAnsi="Times New Roman"/>
          <w:sz w:val="28"/>
          <w:szCs w:val="28"/>
          <w:lang w:val="kk-KZ" w:eastAsia="ru-RU"/>
        </w:rPr>
        <w:t xml:space="preserve">, артериялық қысымның </w:t>
      </w:r>
      <w:r w:rsidRPr="00FD1140">
        <w:rPr>
          <w:rFonts w:ascii="Times New Roman" w:eastAsia="Times New Roman" w:hAnsi="Times New Roman"/>
          <w:sz w:val="28"/>
          <w:szCs w:val="28"/>
          <w:lang w:val="kk-KZ" w:eastAsia="ru-RU"/>
        </w:rPr>
        <w:t>ауытқуы</w:t>
      </w:r>
      <w:r w:rsidR="00452E0D" w:rsidRPr="00FD1140">
        <w:rPr>
          <w:rFonts w:ascii="Times New Roman" w:eastAsia="Times New Roman" w:hAnsi="Times New Roman"/>
          <w:sz w:val="28"/>
          <w:szCs w:val="28"/>
          <w:lang w:val="kk-KZ" w:eastAsia="ru-RU"/>
        </w:rPr>
        <w:t>, қан кернеулері</w:t>
      </w:r>
    </w:p>
    <w:p w14:paraId="32C3D958" w14:textId="77777777" w:rsidR="00452E0D" w:rsidRPr="00FD1140" w:rsidRDefault="00674CFC" w:rsidP="00674CFC">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xml:space="preserve">- </w:t>
      </w:r>
      <w:r w:rsidR="00452E0D" w:rsidRPr="00FD1140">
        <w:rPr>
          <w:rFonts w:ascii="Times New Roman" w:eastAsia="Times New Roman" w:hAnsi="Times New Roman"/>
          <w:sz w:val="28"/>
          <w:szCs w:val="28"/>
          <w:lang w:val="kk-KZ" w:eastAsia="ru-RU"/>
        </w:rPr>
        <w:t>эритема, дерматит</w:t>
      </w:r>
    </w:p>
    <w:p w14:paraId="1E75DEF6" w14:textId="77777777" w:rsidR="00452E0D" w:rsidRPr="00FD1140" w:rsidRDefault="00674CFC" w:rsidP="00674CFC">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xml:space="preserve">- </w:t>
      </w:r>
      <w:r w:rsidR="00452E0D" w:rsidRPr="00FD1140">
        <w:rPr>
          <w:rFonts w:ascii="Times New Roman" w:eastAsia="Times New Roman" w:hAnsi="Times New Roman"/>
          <w:sz w:val="28"/>
          <w:szCs w:val="28"/>
          <w:lang w:val="kk-KZ" w:eastAsia="ru-RU"/>
        </w:rPr>
        <w:t xml:space="preserve">дизурия, гематурия, несеп </w:t>
      </w:r>
      <w:r w:rsidRPr="00FD1140">
        <w:rPr>
          <w:rFonts w:ascii="Times New Roman" w:eastAsia="Times New Roman" w:hAnsi="Times New Roman"/>
          <w:sz w:val="28"/>
          <w:szCs w:val="28"/>
          <w:lang w:val="kk-KZ" w:eastAsia="ru-RU"/>
        </w:rPr>
        <w:t>іркілісі</w:t>
      </w:r>
    </w:p>
    <w:p w14:paraId="2AF73C9D" w14:textId="77777777" w:rsidR="00452E0D" w:rsidRPr="00FD1140" w:rsidRDefault="00674CFC" w:rsidP="00674CFC">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дімкәстік</w:t>
      </w:r>
      <w:r w:rsidR="00452E0D" w:rsidRPr="00FD1140">
        <w:rPr>
          <w:rFonts w:ascii="Times New Roman" w:eastAsia="Times New Roman" w:hAnsi="Times New Roman"/>
          <w:sz w:val="28"/>
          <w:szCs w:val="28"/>
          <w:lang w:val="kk-KZ" w:eastAsia="ru-RU"/>
        </w:rPr>
        <w:t>, астения</w:t>
      </w:r>
    </w:p>
    <w:p w14:paraId="69DD242E" w14:textId="77777777" w:rsidR="00452E0D" w:rsidRPr="00FD1140" w:rsidRDefault="00452E0D" w:rsidP="00452E0D">
      <w:pPr>
        <w:spacing w:after="0" w:line="240" w:lineRule="auto"/>
        <w:jc w:val="both"/>
        <w:rPr>
          <w:rFonts w:ascii="Times New Roman" w:eastAsia="Times New Roman" w:hAnsi="Times New Roman"/>
          <w:i/>
          <w:sz w:val="28"/>
          <w:szCs w:val="28"/>
          <w:lang w:val="kk-KZ" w:eastAsia="ru-RU"/>
        </w:rPr>
      </w:pPr>
      <w:r w:rsidRPr="00FD1140">
        <w:rPr>
          <w:rFonts w:ascii="Times New Roman" w:eastAsia="Times New Roman" w:hAnsi="Times New Roman"/>
          <w:i/>
          <w:sz w:val="28"/>
          <w:szCs w:val="28"/>
          <w:lang w:val="kk-KZ" w:eastAsia="ru-RU"/>
        </w:rPr>
        <w:t>Өте сирек</w:t>
      </w:r>
    </w:p>
    <w:p w14:paraId="63C1EE0C" w14:textId="77777777" w:rsidR="00452E0D" w:rsidRPr="00FD1140" w:rsidRDefault="00674CFC" w:rsidP="00674CFC">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xml:space="preserve">- </w:t>
      </w:r>
      <w:r w:rsidR="00452E0D" w:rsidRPr="00FD1140">
        <w:rPr>
          <w:rFonts w:ascii="Times New Roman" w:eastAsia="Times New Roman" w:hAnsi="Times New Roman"/>
          <w:sz w:val="28"/>
          <w:szCs w:val="28"/>
          <w:lang w:val="kk-KZ" w:eastAsia="ru-RU"/>
        </w:rPr>
        <w:t>тромбоцитопения, панцитопения, пурпура</w:t>
      </w:r>
    </w:p>
    <w:p w14:paraId="21D62D6F" w14:textId="77777777" w:rsidR="00452E0D" w:rsidRPr="00FD1140" w:rsidRDefault="00674CFC" w:rsidP="00674CFC">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xml:space="preserve">- </w:t>
      </w:r>
      <w:r w:rsidR="00452E0D" w:rsidRPr="00FD1140">
        <w:rPr>
          <w:rFonts w:ascii="Times New Roman" w:eastAsia="Times New Roman" w:hAnsi="Times New Roman"/>
          <w:sz w:val="28"/>
          <w:szCs w:val="28"/>
          <w:lang w:val="kk-KZ" w:eastAsia="ru-RU"/>
        </w:rPr>
        <w:t>анафилаксия</w:t>
      </w:r>
    </w:p>
    <w:p w14:paraId="3099C475" w14:textId="77777777" w:rsidR="00452E0D" w:rsidRPr="00FD1140" w:rsidRDefault="00674CFC" w:rsidP="00674CFC">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xml:space="preserve">- </w:t>
      </w:r>
      <w:r w:rsidR="00452E0D" w:rsidRPr="00FD1140">
        <w:rPr>
          <w:rFonts w:ascii="Times New Roman" w:eastAsia="Times New Roman" w:hAnsi="Times New Roman"/>
          <w:sz w:val="28"/>
          <w:szCs w:val="28"/>
          <w:lang w:val="kk-KZ" w:eastAsia="ru-RU"/>
        </w:rPr>
        <w:t>бас ауыруы, ұйқышылдық, энцефалопатия (Рейе синдромы)</w:t>
      </w:r>
    </w:p>
    <w:p w14:paraId="16127AC6" w14:textId="77777777" w:rsidR="00674CFC" w:rsidRPr="00FD1140" w:rsidRDefault="00674CFC" w:rsidP="00674CFC">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көрудің бұзылуы</w:t>
      </w:r>
    </w:p>
    <w:p w14:paraId="5DFCAF3B" w14:textId="77777777" w:rsidR="00452E0D" w:rsidRPr="00FD1140" w:rsidRDefault="00674CFC" w:rsidP="00674CFC">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xml:space="preserve">- </w:t>
      </w:r>
      <w:r w:rsidR="00452E0D" w:rsidRPr="00FD1140">
        <w:rPr>
          <w:rFonts w:ascii="Times New Roman" w:eastAsia="Times New Roman" w:hAnsi="Times New Roman"/>
          <w:sz w:val="28"/>
          <w:szCs w:val="28"/>
          <w:lang w:val="kk-KZ" w:eastAsia="ru-RU"/>
        </w:rPr>
        <w:t>вертиго</w:t>
      </w:r>
    </w:p>
    <w:p w14:paraId="41DB5834" w14:textId="77777777" w:rsidR="00452E0D" w:rsidRPr="00FD1140" w:rsidRDefault="00674CFC" w:rsidP="00674CFC">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xml:space="preserve">- </w:t>
      </w:r>
      <w:r w:rsidR="00452E0D" w:rsidRPr="00FD1140">
        <w:rPr>
          <w:rFonts w:ascii="Times New Roman" w:eastAsia="Times New Roman" w:hAnsi="Times New Roman"/>
          <w:sz w:val="28"/>
          <w:szCs w:val="28"/>
          <w:lang w:val="kk-KZ" w:eastAsia="ru-RU"/>
        </w:rPr>
        <w:t>демікпе, бронх түйілуі</w:t>
      </w:r>
    </w:p>
    <w:p w14:paraId="16D3A0B4" w14:textId="77777777" w:rsidR="00452E0D" w:rsidRPr="00FD1140" w:rsidRDefault="00674CFC" w:rsidP="00674CFC">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xml:space="preserve">- </w:t>
      </w:r>
      <w:r w:rsidR="00452E0D" w:rsidRPr="00FD1140">
        <w:rPr>
          <w:rFonts w:ascii="Times New Roman" w:eastAsia="Times New Roman" w:hAnsi="Times New Roman"/>
          <w:sz w:val="28"/>
          <w:szCs w:val="28"/>
          <w:lang w:val="kk-KZ" w:eastAsia="ru-RU"/>
        </w:rPr>
        <w:t xml:space="preserve">іштің ауыруы, диспепсия, стоматит, </w:t>
      </w:r>
      <w:r w:rsidRPr="00FD1140">
        <w:rPr>
          <w:rFonts w:ascii="Times New Roman" w:eastAsia="Times New Roman" w:hAnsi="Times New Roman"/>
          <w:sz w:val="28"/>
          <w:szCs w:val="28"/>
          <w:lang w:val="kk-KZ" w:eastAsia="ru-RU"/>
        </w:rPr>
        <w:t>мелена</w:t>
      </w:r>
      <w:r w:rsidR="00452E0D" w:rsidRPr="00FD1140">
        <w:rPr>
          <w:rFonts w:ascii="Times New Roman" w:eastAsia="Times New Roman" w:hAnsi="Times New Roman"/>
          <w:sz w:val="28"/>
          <w:szCs w:val="28"/>
          <w:lang w:val="kk-KZ" w:eastAsia="ru-RU"/>
        </w:rPr>
        <w:t>, асқазан-ішек</w:t>
      </w:r>
      <w:r w:rsidRPr="00FD1140">
        <w:rPr>
          <w:rFonts w:ascii="Times New Roman" w:eastAsia="Times New Roman" w:hAnsi="Times New Roman"/>
          <w:sz w:val="28"/>
          <w:szCs w:val="28"/>
          <w:lang w:val="kk-KZ" w:eastAsia="ru-RU"/>
        </w:rPr>
        <w:t>тен қан кету</w:t>
      </w:r>
      <w:r w:rsidR="00452E0D" w:rsidRPr="00FD1140">
        <w:rPr>
          <w:rFonts w:ascii="Times New Roman" w:eastAsia="Times New Roman" w:hAnsi="Times New Roman"/>
          <w:sz w:val="28"/>
          <w:szCs w:val="28"/>
          <w:lang w:val="kk-KZ" w:eastAsia="ru-RU"/>
        </w:rPr>
        <w:t xml:space="preserve">, </w:t>
      </w:r>
      <w:r w:rsidRPr="00FD1140">
        <w:rPr>
          <w:rFonts w:ascii="Times New Roman" w:eastAsia="Times New Roman" w:hAnsi="Times New Roman"/>
          <w:sz w:val="28"/>
          <w:szCs w:val="28"/>
          <w:lang w:val="kk-KZ" w:eastAsia="ru-RU"/>
        </w:rPr>
        <w:t>он екі</w:t>
      </w:r>
      <w:r w:rsidR="00452E0D" w:rsidRPr="00FD1140">
        <w:rPr>
          <w:rFonts w:ascii="Times New Roman" w:eastAsia="Times New Roman" w:hAnsi="Times New Roman"/>
          <w:sz w:val="28"/>
          <w:szCs w:val="28"/>
          <w:lang w:val="kk-KZ" w:eastAsia="ru-RU"/>
        </w:rPr>
        <w:t xml:space="preserve"> елі ішектің ойық жарасы және перфорациясы, асқазанның ойық жарасы және перфорациясы</w:t>
      </w:r>
    </w:p>
    <w:p w14:paraId="4FC8DCC0" w14:textId="77777777" w:rsidR="00452E0D" w:rsidRPr="00FD1140" w:rsidRDefault="00674CFC" w:rsidP="00674CFC">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xml:space="preserve">- </w:t>
      </w:r>
      <w:r w:rsidR="00452E0D" w:rsidRPr="00FD1140">
        <w:rPr>
          <w:rFonts w:ascii="Times New Roman" w:eastAsia="Times New Roman" w:hAnsi="Times New Roman"/>
          <w:sz w:val="28"/>
          <w:szCs w:val="28"/>
          <w:lang w:val="kk-KZ" w:eastAsia="ru-RU"/>
        </w:rPr>
        <w:t xml:space="preserve">гепатит, </w:t>
      </w:r>
      <w:r w:rsidRPr="00FD1140">
        <w:rPr>
          <w:rFonts w:ascii="Times New Roman" w:eastAsia="Times New Roman" w:hAnsi="Times New Roman"/>
          <w:sz w:val="28"/>
          <w:szCs w:val="28"/>
          <w:lang w:val="kk-KZ" w:eastAsia="ru-RU"/>
        </w:rPr>
        <w:t>шұғыл</w:t>
      </w:r>
      <w:r w:rsidR="00452E0D" w:rsidRPr="00FD1140">
        <w:rPr>
          <w:rFonts w:ascii="Times New Roman" w:eastAsia="Times New Roman" w:hAnsi="Times New Roman"/>
          <w:sz w:val="28"/>
          <w:szCs w:val="28"/>
          <w:lang w:val="kk-KZ" w:eastAsia="ru-RU"/>
        </w:rPr>
        <w:t xml:space="preserve"> дамитын гепатит (өліммен аяқталу</w:t>
      </w:r>
      <w:r w:rsidRPr="00FD1140">
        <w:rPr>
          <w:rFonts w:ascii="Times New Roman" w:eastAsia="Times New Roman" w:hAnsi="Times New Roman"/>
          <w:sz w:val="28"/>
          <w:szCs w:val="28"/>
          <w:lang w:val="kk-KZ" w:eastAsia="ru-RU"/>
        </w:rPr>
        <w:t xml:space="preserve"> жағдайларын</w:t>
      </w:r>
      <w:r w:rsidR="00452E0D" w:rsidRPr="00FD1140">
        <w:rPr>
          <w:rFonts w:ascii="Times New Roman" w:eastAsia="Times New Roman" w:hAnsi="Times New Roman"/>
          <w:sz w:val="28"/>
          <w:szCs w:val="28"/>
          <w:lang w:val="kk-KZ" w:eastAsia="ru-RU"/>
        </w:rPr>
        <w:t xml:space="preserve"> қоса алғанда), сарғаю, холестаз</w:t>
      </w:r>
    </w:p>
    <w:p w14:paraId="67C996E7" w14:textId="77777777" w:rsidR="00452E0D" w:rsidRPr="00FD1140" w:rsidRDefault="00674CFC" w:rsidP="00674CFC">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xml:space="preserve">- </w:t>
      </w:r>
      <w:r w:rsidR="00452E0D" w:rsidRPr="00FD1140">
        <w:rPr>
          <w:rFonts w:ascii="Times New Roman" w:eastAsia="Times New Roman" w:hAnsi="Times New Roman"/>
          <w:sz w:val="28"/>
          <w:szCs w:val="28"/>
          <w:lang w:val="kk-KZ" w:eastAsia="ru-RU"/>
        </w:rPr>
        <w:t xml:space="preserve">есекжем, ангионевроздық </w:t>
      </w:r>
      <w:r w:rsidRPr="00FD1140">
        <w:rPr>
          <w:rFonts w:ascii="Times New Roman" w:eastAsia="Times New Roman" w:hAnsi="Times New Roman"/>
          <w:sz w:val="28"/>
          <w:szCs w:val="28"/>
          <w:lang w:val="kk-KZ" w:eastAsia="ru-RU"/>
        </w:rPr>
        <w:t>ісіну, бет ісінуі, мульти</w:t>
      </w:r>
      <w:r w:rsidR="00452E0D" w:rsidRPr="00FD1140">
        <w:rPr>
          <w:rFonts w:ascii="Times New Roman" w:eastAsia="Times New Roman" w:hAnsi="Times New Roman"/>
          <w:sz w:val="28"/>
          <w:szCs w:val="28"/>
          <w:lang w:val="kk-KZ" w:eastAsia="ru-RU"/>
        </w:rPr>
        <w:t>формал</w:t>
      </w:r>
      <w:r w:rsidRPr="00FD1140">
        <w:rPr>
          <w:rFonts w:ascii="Times New Roman" w:eastAsia="Times New Roman" w:hAnsi="Times New Roman"/>
          <w:sz w:val="28"/>
          <w:szCs w:val="28"/>
          <w:lang w:val="kk-KZ" w:eastAsia="ru-RU"/>
        </w:rPr>
        <w:t>ы</w:t>
      </w:r>
      <w:r w:rsidR="00452E0D" w:rsidRPr="00FD1140">
        <w:rPr>
          <w:rFonts w:ascii="Times New Roman" w:eastAsia="Times New Roman" w:hAnsi="Times New Roman"/>
          <w:sz w:val="28"/>
          <w:szCs w:val="28"/>
          <w:lang w:val="kk-KZ" w:eastAsia="ru-RU"/>
        </w:rPr>
        <w:t xml:space="preserve"> эритема, Стивенс-Джонсон синдромы, уытты эпидермалық некролиз</w:t>
      </w:r>
    </w:p>
    <w:p w14:paraId="3BAEFE00" w14:textId="77777777" w:rsidR="00452E0D" w:rsidRPr="00FD1140" w:rsidRDefault="00674CFC" w:rsidP="00674CFC">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xml:space="preserve">- </w:t>
      </w:r>
      <w:r w:rsidR="00452E0D" w:rsidRPr="00FD1140">
        <w:rPr>
          <w:rFonts w:ascii="Times New Roman" w:eastAsia="Times New Roman" w:hAnsi="Times New Roman"/>
          <w:sz w:val="28"/>
          <w:szCs w:val="28"/>
          <w:lang w:val="kk-KZ" w:eastAsia="ru-RU"/>
        </w:rPr>
        <w:t>бүйрек жеткіліксіздігі, олигурия, интерстициальді нефрит</w:t>
      </w:r>
    </w:p>
    <w:p w14:paraId="435316EC" w14:textId="77777777" w:rsidR="00452E0D" w:rsidRPr="00FD1140" w:rsidRDefault="00674CFC" w:rsidP="00674CFC">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 xml:space="preserve">- </w:t>
      </w:r>
      <w:r w:rsidR="00452E0D" w:rsidRPr="00FD1140">
        <w:rPr>
          <w:rFonts w:ascii="Times New Roman" w:eastAsia="Times New Roman" w:hAnsi="Times New Roman"/>
          <w:sz w:val="28"/>
          <w:szCs w:val="28"/>
          <w:lang w:val="kk-KZ" w:eastAsia="ru-RU"/>
        </w:rPr>
        <w:t>гипотермия</w:t>
      </w:r>
    </w:p>
    <w:p w14:paraId="65A33C2A" w14:textId="77777777" w:rsidR="008E04C0" w:rsidRPr="00FD1140" w:rsidRDefault="008E04C0" w:rsidP="00FE637A">
      <w:pPr>
        <w:pStyle w:val="ac"/>
        <w:jc w:val="both"/>
        <w:rPr>
          <w:rFonts w:ascii="Times New Roman" w:hAnsi="Times New Roman"/>
          <w:b/>
          <w:color w:val="000000"/>
          <w:sz w:val="28"/>
          <w:lang w:val="kk-KZ"/>
        </w:rPr>
      </w:pPr>
    </w:p>
    <w:p w14:paraId="42480EB2" w14:textId="77777777" w:rsidR="00F67F7F" w:rsidRPr="00FD1140" w:rsidRDefault="00F67F7F" w:rsidP="00F67F7F">
      <w:pPr>
        <w:pStyle w:val="ac"/>
        <w:jc w:val="both"/>
        <w:rPr>
          <w:rFonts w:ascii="Times New Roman" w:hAnsi="Times New Roman"/>
          <w:b/>
          <w:bCs/>
          <w:sz w:val="28"/>
          <w:szCs w:val="28"/>
          <w:lang w:val="kk-KZ" w:bidi="ru-RU"/>
        </w:rPr>
      </w:pPr>
      <w:r w:rsidRPr="00FD1140">
        <w:rPr>
          <w:rFonts w:ascii="Times New Roman" w:hAnsi="Times New Roman"/>
          <w:b/>
          <w:bCs/>
          <w:sz w:val="28"/>
          <w:szCs w:val="28"/>
          <w:lang w:val="kk-KZ" w:bidi="ru-RU"/>
        </w:rPr>
        <w:t>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 қоса, дәрілік препараттарға болатын жағымсыз реакциялар (әсерлер) жөніндегі ақпараттық деректер базасына тікелей хабарласу керек:</w:t>
      </w:r>
    </w:p>
    <w:p w14:paraId="04FAB53F" w14:textId="77777777" w:rsidR="00A4741F" w:rsidRPr="00A4741F" w:rsidRDefault="00A4741F" w:rsidP="00A4741F">
      <w:pPr>
        <w:spacing w:after="0" w:line="240" w:lineRule="auto"/>
        <w:jc w:val="both"/>
        <w:rPr>
          <w:rFonts w:ascii="Times New Roman" w:hAnsi="Times New Roman"/>
          <w:bCs/>
          <w:sz w:val="28"/>
          <w:szCs w:val="28"/>
          <w:lang w:val="kk-KZ"/>
        </w:rPr>
      </w:pPr>
      <w:bookmarkStart w:id="5" w:name="_Hlk58232408"/>
      <w:r w:rsidRPr="009D2634">
        <w:rPr>
          <w:rFonts w:ascii="Times New Roman" w:hAnsi="Times New Roman"/>
          <w:bCs/>
          <w:sz w:val="28"/>
          <w:szCs w:val="28"/>
          <w:lang w:val="kk"/>
        </w:rPr>
        <w:t>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ШЖҚ РМК</w:t>
      </w:r>
    </w:p>
    <w:bookmarkEnd w:id="5"/>
    <w:p w14:paraId="029CB152" w14:textId="44AC38ED" w:rsidR="00F67F7F" w:rsidRDefault="00F419E1" w:rsidP="00F67F7F">
      <w:pPr>
        <w:pStyle w:val="ac"/>
        <w:jc w:val="both"/>
        <w:rPr>
          <w:rStyle w:val="af"/>
          <w:rFonts w:ascii="Times New Roman" w:hAnsi="Times New Roman"/>
          <w:bCs/>
          <w:sz w:val="28"/>
          <w:szCs w:val="28"/>
          <w:lang w:val="kk-KZ" w:bidi="ru-RU"/>
        </w:rPr>
      </w:pPr>
      <w:r>
        <w:fldChar w:fldCharType="begin"/>
      </w:r>
      <w:r>
        <w:instrText xml:space="preserve"> HYPERLINK "http://www.ndda.kz" </w:instrText>
      </w:r>
      <w:r>
        <w:fldChar w:fldCharType="separate"/>
      </w:r>
      <w:r w:rsidR="00F67F7F" w:rsidRPr="00FD1140">
        <w:rPr>
          <w:rStyle w:val="af"/>
          <w:rFonts w:ascii="Times New Roman" w:hAnsi="Times New Roman"/>
          <w:bCs/>
          <w:sz w:val="28"/>
          <w:szCs w:val="28"/>
          <w:lang w:val="kk-KZ" w:bidi="ru-RU"/>
        </w:rPr>
        <w:t>http://www.ndda.kz</w:t>
      </w:r>
      <w:r>
        <w:rPr>
          <w:rStyle w:val="af"/>
          <w:rFonts w:ascii="Times New Roman" w:hAnsi="Times New Roman"/>
          <w:bCs/>
          <w:sz w:val="28"/>
          <w:szCs w:val="28"/>
          <w:lang w:val="kk-KZ" w:bidi="ru-RU"/>
        </w:rPr>
        <w:fldChar w:fldCharType="end"/>
      </w:r>
    </w:p>
    <w:p w14:paraId="1E10C034" w14:textId="77777777" w:rsidR="00A4741F" w:rsidRPr="00FD1140" w:rsidRDefault="00A4741F" w:rsidP="00F67F7F">
      <w:pPr>
        <w:pStyle w:val="ac"/>
        <w:jc w:val="both"/>
        <w:rPr>
          <w:rFonts w:ascii="Times New Roman" w:hAnsi="Times New Roman"/>
          <w:b/>
          <w:sz w:val="28"/>
          <w:lang w:val="kk-KZ"/>
        </w:rPr>
      </w:pPr>
    </w:p>
    <w:bookmarkEnd w:id="4"/>
    <w:p w14:paraId="70DD81DC" w14:textId="77777777" w:rsidR="000C2C4B" w:rsidRPr="00FD1140" w:rsidRDefault="00F67F7F" w:rsidP="0095249D">
      <w:pPr>
        <w:pStyle w:val="ac"/>
        <w:jc w:val="both"/>
        <w:rPr>
          <w:rFonts w:ascii="Times New Roman" w:eastAsia="Times New Roman" w:hAnsi="Times New Roman"/>
          <w:b/>
          <w:sz w:val="28"/>
          <w:szCs w:val="28"/>
          <w:lang w:eastAsia="ru-RU"/>
        </w:rPr>
      </w:pPr>
      <w:r w:rsidRPr="00FD1140">
        <w:rPr>
          <w:rFonts w:ascii="Times New Roman" w:eastAsia="Times New Roman" w:hAnsi="Times New Roman"/>
          <w:b/>
          <w:bCs/>
          <w:sz w:val="28"/>
          <w:szCs w:val="28"/>
          <w:lang w:val="kk-KZ" w:eastAsia="ru-RU"/>
        </w:rPr>
        <w:t>Қосымша мәліметтер</w:t>
      </w:r>
    </w:p>
    <w:p w14:paraId="7CCBD831" w14:textId="77777777" w:rsidR="006B7A90" w:rsidRPr="00FD1140" w:rsidRDefault="00F67F7F" w:rsidP="0095249D">
      <w:pPr>
        <w:spacing w:after="0" w:line="240" w:lineRule="auto"/>
        <w:jc w:val="both"/>
        <w:rPr>
          <w:rFonts w:ascii="Times New Roman" w:hAnsi="Times New Roman"/>
          <w:i/>
          <w:sz w:val="28"/>
          <w:szCs w:val="28"/>
        </w:rPr>
      </w:pPr>
      <w:bookmarkStart w:id="6" w:name="2175220285"/>
      <w:r w:rsidRPr="00FD1140">
        <w:rPr>
          <w:rFonts w:ascii="Times New Roman" w:eastAsia="Times New Roman" w:hAnsi="Times New Roman"/>
          <w:b/>
          <w:bCs/>
          <w:i/>
          <w:sz w:val="28"/>
          <w:szCs w:val="28"/>
          <w:lang w:val="kk-KZ" w:eastAsia="ru-RU"/>
        </w:rPr>
        <w:t>Дәрілік препарат құрамы</w:t>
      </w:r>
    </w:p>
    <w:p w14:paraId="3331D8FF" w14:textId="77777777" w:rsidR="00DF15CC" w:rsidRPr="00FD1140" w:rsidRDefault="00122A90" w:rsidP="00DF15CC">
      <w:pPr>
        <w:spacing w:after="0" w:line="240" w:lineRule="auto"/>
        <w:jc w:val="both"/>
        <w:rPr>
          <w:rFonts w:ascii="Times New Roman" w:eastAsia="Times New Roman" w:hAnsi="Times New Roman"/>
          <w:bCs/>
          <w:sz w:val="28"/>
          <w:szCs w:val="28"/>
          <w:lang w:val="kk-KZ" w:eastAsia="ru-RU"/>
        </w:rPr>
      </w:pPr>
      <w:bookmarkStart w:id="7" w:name="2175220286"/>
      <w:bookmarkStart w:id="8" w:name="_Hlk14776878"/>
      <w:bookmarkEnd w:id="6"/>
      <w:r w:rsidRPr="00FD1140">
        <w:rPr>
          <w:rFonts w:ascii="Times New Roman" w:eastAsia="Times New Roman" w:hAnsi="Times New Roman"/>
          <w:bCs/>
          <w:sz w:val="28"/>
          <w:szCs w:val="28"/>
          <w:lang w:val="kk-KZ" w:eastAsia="ru-RU"/>
        </w:rPr>
        <w:t>Бір</w:t>
      </w:r>
      <w:r w:rsidRPr="00FD1140">
        <w:rPr>
          <w:rFonts w:ascii="Times New Roman" w:eastAsia="Times New Roman" w:hAnsi="Times New Roman"/>
          <w:bCs/>
          <w:sz w:val="28"/>
          <w:szCs w:val="28"/>
          <w:lang w:eastAsia="ru-RU"/>
        </w:rPr>
        <w:t xml:space="preserve"> таблетка</w:t>
      </w:r>
      <w:r w:rsidRPr="00FD1140">
        <w:rPr>
          <w:rFonts w:ascii="Times New Roman" w:eastAsia="Times New Roman" w:hAnsi="Times New Roman"/>
          <w:bCs/>
          <w:sz w:val="28"/>
          <w:szCs w:val="28"/>
          <w:lang w:val="kk-KZ" w:eastAsia="ru-RU"/>
        </w:rPr>
        <w:t>ның құрамында</w:t>
      </w:r>
    </w:p>
    <w:p w14:paraId="1A5E7898" w14:textId="77777777" w:rsidR="00122A90" w:rsidRPr="00FD1140" w:rsidRDefault="00122A90" w:rsidP="00122A90">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i/>
          <w:sz w:val="28"/>
          <w:szCs w:val="28"/>
          <w:lang w:val="kk-KZ" w:eastAsia="ru-RU"/>
        </w:rPr>
        <w:t>белсенді зат</w:t>
      </w:r>
      <w:r w:rsidRPr="00FD1140">
        <w:rPr>
          <w:rFonts w:ascii="Times New Roman" w:eastAsia="Times New Roman" w:hAnsi="Times New Roman"/>
          <w:b/>
          <w:i/>
          <w:sz w:val="28"/>
          <w:szCs w:val="28"/>
          <w:lang w:val="kk-KZ" w:eastAsia="ru-RU"/>
        </w:rPr>
        <w:t xml:space="preserve"> </w:t>
      </w:r>
      <w:r w:rsidRPr="00FD1140">
        <w:rPr>
          <w:rFonts w:ascii="Times New Roman" w:eastAsia="Times New Roman" w:hAnsi="Times New Roman"/>
          <w:sz w:val="28"/>
          <w:szCs w:val="28"/>
          <w:lang w:val="kk-KZ" w:eastAsia="ru-RU"/>
        </w:rPr>
        <w:t xml:space="preserve">– 100 мг нимесулид, </w:t>
      </w:r>
    </w:p>
    <w:p w14:paraId="35451D69" w14:textId="2F276BC2" w:rsidR="00DF15CC" w:rsidRPr="00FD1140" w:rsidRDefault="00122A90" w:rsidP="00122A90">
      <w:pPr>
        <w:spacing w:after="0" w:line="240" w:lineRule="auto"/>
        <w:jc w:val="both"/>
        <w:rPr>
          <w:rFonts w:ascii="Times New Roman" w:eastAsia="Times New Roman" w:hAnsi="Times New Roman"/>
          <w:bCs/>
          <w:sz w:val="28"/>
          <w:szCs w:val="28"/>
          <w:lang w:val="kk-KZ" w:eastAsia="ru-RU"/>
        </w:rPr>
      </w:pPr>
      <w:r w:rsidRPr="00FD1140">
        <w:rPr>
          <w:rFonts w:ascii="Times New Roman" w:eastAsia="Times New Roman" w:hAnsi="Times New Roman"/>
          <w:i/>
          <w:sz w:val="28"/>
          <w:szCs w:val="28"/>
          <w:lang w:val="kk-KZ" w:eastAsia="ru-RU"/>
        </w:rPr>
        <w:lastRenderedPageBreak/>
        <w:t>қосымша заттар</w:t>
      </w:r>
      <w:r w:rsidR="00DF15CC" w:rsidRPr="00FD1140">
        <w:rPr>
          <w:rFonts w:ascii="Times New Roman" w:eastAsia="Times New Roman" w:hAnsi="Times New Roman"/>
          <w:bCs/>
          <w:i/>
          <w:sz w:val="28"/>
          <w:szCs w:val="28"/>
          <w:lang w:val="kk-KZ" w:eastAsia="ru-RU"/>
        </w:rPr>
        <w:t>:</w:t>
      </w:r>
      <w:r w:rsidR="00DF15CC" w:rsidRPr="00FD1140">
        <w:rPr>
          <w:rFonts w:ascii="Times New Roman" w:eastAsia="Times New Roman" w:hAnsi="Times New Roman"/>
          <w:b/>
          <w:bCs/>
          <w:i/>
          <w:sz w:val="28"/>
          <w:szCs w:val="28"/>
          <w:lang w:val="kk-KZ" w:eastAsia="ru-RU"/>
        </w:rPr>
        <w:t xml:space="preserve"> </w:t>
      </w:r>
      <w:r w:rsidR="00DF15CC" w:rsidRPr="00FD1140">
        <w:rPr>
          <w:rFonts w:ascii="Times New Roman" w:eastAsia="Times New Roman" w:hAnsi="Times New Roman"/>
          <w:bCs/>
          <w:sz w:val="28"/>
          <w:szCs w:val="28"/>
          <w:lang w:val="kk-KZ" w:eastAsia="ru-RU"/>
        </w:rPr>
        <w:t>микрокристал</w:t>
      </w:r>
      <w:r w:rsidRPr="00FD1140">
        <w:rPr>
          <w:rFonts w:ascii="Times New Roman" w:eastAsia="Times New Roman" w:hAnsi="Times New Roman"/>
          <w:bCs/>
          <w:sz w:val="28"/>
          <w:szCs w:val="28"/>
          <w:lang w:val="kk-KZ" w:eastAsia="ru-RU"/>
        </w:rPr>
        <w:t>ды целлюлоза</w:t>
      </w:r>
      <w:r w:rsidR="00AD67AA">
        <w:rPr>
          <w:rFonts w:ascii="Times New Roman" w:eastAsia="Times New Roman" w:hAnsi="Times New Roman"/>
          <w:bCs/>
          <w:sz w:val="28"/>
          <w:szCs w:val="28"/>
          <w:lang w:val="kk-KZ" w:eastAsia="ru-RU"/>
        </w:rPr>
        <w:t xml:space="preserve"> РН 102</w:t>
      </w:r>
      <w:r w:rsidRPr="00FD1140">
        <w:rPr>
          <w:rFonts w:ascii="Times New Roman" w:eastAsia="Times New Roman" w:hAnsi="Times New Roman"/>
          <w:bCs/>
          <w:sz w:val="28"/>
          <w:szCs w:val="28"/>
          <w:lang w:val="kk-KZ" w:eastAsia="ru-RU"/>
        </w:rPr>
        <w:t>, натрий</w:t>
      </w:r>
      <w:r w:rsidR="00DF15CC" w:rsidRPr="00FD1140">
        <w:rPr>
          <w:rFonts w:ascii="Times New Roman" w:eastAsia="Times New Roman" w:hAnsi="Times New Roman"/>
          <w:bCs/>
          <w:sz w:val="28"/>
          <w:szCs w:val="28"/>
          <w:lang w:val="kk-KZ" w:eastAsia="ru-RU"/>
        </w:rPr>
        <w:t xml:space="preserve"> кроскармел</w:t>
      </w:r>
      <w:r w:rsidR="003A0E8E" w:rsidRPr="00FD1140">
        <w:rPr>
          <w:rFonts w:ascii="Times New Roman" w:eastAsia="Times New Roman" w:hAnsi="Times New Roman"/>
          <w:bCs/>
          <w:sz w:val="28"/>
          <w:szCs w:val="28"/>
          <w:lang w:val="kk-KZ" w:eastAsia="ru-RU"/>
        </w:rPr>
        <w:t>л</w:t>
      </w:r>
      <w:r w:rsidR="00DF15CC" w:rsidRPr="00FD1140">
        <w:rPr>
          <w:rFonts w:ascii="Times New Roman" w:eastAsia="Times New Roman" w:hAnsi="Times New Roman"/>
          <w:bCs/>
          <w:sz w:val="28"/>
          <w:szCs w:val="28"/>
          <w:lang w:val="kk-KZ" w:eastAsia="ru-RU"/>
        </w:rPr>
        <w:t>оза</w:t>
      </w:r>
      <w:r w:rsidRPr="00FD1140">
        <w:rPr>
          <w:rFonts w:ascii="Times New Roman" w:eastAsia="Times New Roman" w:hAnsi="Times New Roman"/>
          <w:bCs/>
          <w:sz w:val="28"/>
          <w:szCs w:val="28"/>
          <w:lang w:val="kk-KZ" w:eastAsia="ru-RU"/>
        </w:rPr>
        <w:t>сы</w:t>
      </w:r>
      <w:r w:rsidR="003A0E8E" w:rsidRPr="00FD1140">
        <w:rPr>
          <w:rFonts w:ascii="Times New Roman" w:eastAsia="Times New Roman" w:hAnsi="Times New Roman"/>
          <w:bCs/>
          <w:sz w:val="28"/>
          <w:szCs w:val="28"/>
          <w:lang w:val="kk-KZ" w:eastAsia="ru-RU"/>
        </w:rPr>
        <w:t>, м</w:t>
      </w:r>
      <w:r w:rsidRPr="00FD1140">
        <w:rPr>
          <w:rFonts w:ascii="Times New Roman" w:eastAsia="Times New Roman" w:hAnsi="Times New Roman"/>
          <w:bCs/>
          <w:sz w:val="28"/>
          <w:szCs w:val="28"/>
          <w:lang w:val="kk-KZ" w:eastAsia="ru-RU"/>
        </w:rPr>
        <w:t>агний</w:t>
      </w:r>
      <w:r w:rsidR="00DF15CC" w:rsidRPr="00FD1140">
        <w:rPr>
          <w:rFonts w:ascii="Times New Roman" w:eastAsia="Times New Roman" w:hAnsi="Times New Roman"/>
          <w:bCs/>
          <w:sz w:val="28"/>
          <w:szCs w:val="28"/>
          <w:lang w:val="kk-KZ" w:eastAsia="ru-RU"/>
        </w:rPr>
        <w:t xml:space="preserve"> стеарат</w:t>
      </w:r>
      <w:r w:rsidRPr="00FD1140">
        <w:rPr>
          <w:rFonts w:ascii="Times New Roman" w:eastAsia="Times New Roman" w:hAnsi="Times New Roman"/>
          <w:bCs/>
          <w:sz w:val="28"/>
          <w:szCs w:val="28"/>
          <w:lang w:val="kk-KZ" w:eastAsia="ru-RU"/>
        </w:rPr>
        <w:t>ы</w:t>
      </w:r>
      <w:r w:rsidR="00DF15CC" w:rsidRPr="00FD1140">
        <w:rPr>
          <w:rFonts w:ascii="Times New Roman" w:eastAsia="Times New Roman" w:hAnsi="Times New Roman"/>
          <w:bCs/>
          <w:sz w:val="28"/>
          <w:szCs w:val="28"/>
          <w:lang w:val="kk-KZ" w:eastAsia="ru-RU"/>
        </w:rPr>
        <w:t xml:space="preserve">, </w:t>
      </w:r>
      <w:r w:rsidRPr="00FD1140">
        <w:rPr>
          <w:rFonts w:ascii="Times New Roman" w:eastAsia="Times New Roman" w:hAnsi="Times New Roman"/>
          <w:bCs/>
          <w:sz w:val="28"/>
          <w:szCs w:val="28"/>
          <w:lang w:val="kk-KZ" w:eastAsia="ru-RU"/>
        </w:rPr>
        <w:t xml:space="preserve">сусыз </w:t>
      </w:r>
      <w:r w:rsidRPr="00FD1140">
        <w:rPr>
          <w:rFonts w:ascii="Times New Roman" w:eastAsia="Times New Roman" w:hAnsi="Times New Roman"/>
          <w:sz w:val="28"/>
          <w:szCs w:val="28"/>
          <w:lang w:val="kk-KZ" w:eastAsia="ru-RU"/>
        </w:rPr>
        <w:t>коллоидты кремнийдің қостотығы</w:t>
      </w:r>
      <w:r w:rsidR="0015306F" w:rsidRPr="00FD1140">
        <w:rPr>
          <w:rFonts w:ascii="Times New Roman" w:eastAsia="Times New Roman" w:hAnsi="Times New Roman"/>
          <w:sz w:val="28"/>
          <w:szCs w:val="28"/>
          <w:lang w:val="kk-KZ" w:eastAsia="ru-RU"/>
        </w:rPr>
        <w:t xml:space="preserve"> </w:t>
      </w:r>
    </w:p>
    <w:p w14:paraId="378615D8" w14:textId="77777777" w:rsidR="006B7A90" w:rsidRPr="00FD1140" w:rsidRDefault="00F67F7F" w:rsidP="0095249D">
      <w:pPr>
        <w:spacing w:after="0" w:line="240" w:lineRule="auto"/>
        <w:jc w:val="both"/>
        <w:rPr>
          <w:rFonts w:ascii="Times New Roman" w:eastAsia="Times New Roman" w:hAnsi="Times New Roman"/>
          <w:b/>
          <w:i/>
          <w:sz w:val="28"/>
          <w:szCs w:val="28"/>
          <w:lang w:val="kk-KZ" w:eastAsia="ru-RU"/>
        </w:rPr>
      </w:pPr>
      <w:r w:rsidRPr="00FD1140">
        <w:rPr>
          <w:rFonts w:ascii="Times New Roman" w:eastAsia="Times New Roman" w:hAnsi="Times New Roman"/>
          <w:b/>
          <w:bCs/>
          <w:i/>
          <w:sz w:val="28"/>
          <w:szCs w:val="28"/>
          <w:lang w:val="kk-KZ" w:eastAsia="ru-RU"/>
        </w:rPr>
        <w:t>Сыртқы түрінің, иісінің, дәмінің сипаттамасы</w:t>
      </w:r>
    </w:p>
    <w:p w14:paraId="2E00CAFF" w14:textId="77777777" w:rsidR="000870D2" w:rsidRPr="00FD1140" w:rsidRDefault="00122A90" w:rsidP="000870D2">
      <w:pPr>
        <w:spacing w:after="0" w:line="240" w:lineRule="auto"/>
        <w:jc w:val="both"/>
        <w:rPr>
          <w:rFonts w:ascii="Times New Roman" w:eastAsia="Times New Roman" w:hAnsi="Times New Roman"/>
          <w:sz w:val="28"/>
          <w:szCs w:val="28"/>
          <w:lang w:val="kk-KZ" w:eastAsia="ru-RU"/>
        </w:rPr>
      </w:pPr>
      <w:bookmarkStart w:id="9" w:name="2175220287"/>
      <w:bookmarkEnd w:id="7"/>
      <w:r w:rsidRPr="00FD1140">
        <w:rPr>
          <w:rFonts w:ascii="Times New Roman" w:eastAsia="Times New Roman" w:hAnsi="Times New Roman"/>
          <w:sz w:val="28"/>
          <w:szCs w:val="28"/>
          <w:lang w:val="kk-KZ" w:eastAsia="ru-RU"/>
        </w:rPr>
        <w:t>Дөңгелек пішінді</w:t>
      </w:r>
      <w:r w:rsidR="00DF15CC" w:rsidRPr="00FD1140">
        <w:rPr>
          <w:rFonts w:ascii="Times New Roman" w:eastAsia="Times New Roman" w:hAnsi="Times New Roman"/>
          <w:sz w:val="28"/>
          <w:szCs w:val="28"/>
          <w:lang w:val="kk-KZ" w:eastAsia="ru-RU"/>
        </w:rPr>
        <w:t xml:space="preserve">, </w:t>
      </w:r>
      <w:r w:rsidRPr="00FD1140">
        <w:rPr>
          <w:rFonts w:ascii="Times New Roman" w:eastAsia="Times New Roman" w:hAnsi="Times New Roman"/>
          <w:sz w:val="28"/>
          <w:szCs w:val="28"/>
          <w:lang w:val="kk-KZ" w:eastAsia="ru-RU"/>
        </w:rPr>
        <w:t>ақшыл-сары түсті</w:t>
      </w:r>
      <w:r w:rsidR="00DF15CC" w:rsidRPr="00FD1140">
        <w:rPr>
          <w:rFonts w:ascii="Times New Roman" w:eastAsia="Times New Roman" w:hAnsi="Times New Roman"/>
          <w:sz w:val="28"/>
          <w:szCs w:val="28"/>
          <w:lang w:val="kk-KZ" w:eastAsia="ru-RU"/>
        </w:rPr>
        <w:t xml:space="preserve">, </w:t>
      </w:r>
      <w:r w:rsidRPr="00FD1140">
        <w:rPr>
          <w:rFonts w:ascii="Times New Roman" w:eastAsia="Times New Roman" w:hAnsi="Times New Roman"/>
          <w:sz w:val="28"/>
          <w:szCs w:val="28"/>
          <w:lang w:val="kk-KZ" w:eastAsia="ru-RU"/>
        </w:rPr>
        <w:t>екі беті тегіс таблеткалар</w:t>
      </w:r>
      <w:r w:rsidR="000870D2" w:rsidRPr="00FD1140">
        <w:rPr>
          <w:rFonts w:ascii="Times New Roman" w:eastAsia="Times New Roman" w:hAnsi="Times New Roman"/>
          <w:sz w:val="28"/>
          <w:szCs w:val="28"/>
          <w:lang w:val="kk-KZ" w:eastAsia="ru-RU"/>
        </w:rPr>
        <w:t>.</w:t>
      </w:r>
    </w:p>
    <w:p w14:paraId="6F787612" w14:textId="77777777" w:rsidR="00546B87" w:rsidRPr="00FD1140" w:rsidRDefault="00546B87" w:rsidP="0095249D">
      <w:pPr>
        <w:spacing w:after="0" w:line="240" w:lineRule="auto"/>
        <w:jc w:val="both"/>
        <w:rPr>
          <w:rFonts w:ascii="Times New Roman" w:eastAsia="Times New Roman" w:hAnsi="Times New Roman"/>
          <w:b/>
          <w:sz w:val="28"/>
          <w:szCs w:val="28"/>
          <w:lang w:val="kk-KZ" w:eastAsia="ru-RU"/>
        </w:rPr>
      </w:pPr>
    </w:p>
    <w:p w14:paraId="7B567DC8" w14:textId="77777777" w:rsidR="00C9308C" w:rsidRPr="00FD1140" w:rsidRDefault="00F67F7F" w:rsidP="0095249D">
      <w:pPr>
        <w:spacing w:after="0" w:line="240" w:lineRule="auto"/>
        <w:jc w:val="both"/>
        <w:rPr>
          <w:rFonts w:ascii="Times New Roman" w:eastAsia="Times New Roman" w:hAnsi="Times New Roman"/>
          <w:b/>
          <w:sz w:val="28"/>
          <w:szCs w:val="28"/>
          <w:lang w:val="kk-KZ" w:eastAsia="ru-RU"/>
        </w:rPr>
      </w:pPr>
      <w:r w:rsidRPr="00FD1140">
        <w:rPr>
          <w:rFonts w:ascii="Times New Roman" w:eastAsia="Times New Roman" w:hAnsi="Times New Roman"/>
          <w:b/>
          <w:bCs/>
          <w:sz w:val="28"/>
          <w:szCs w:val="28"/>
          <w:lang w:val="kk-KZ" w:eastAsia="ru-RU"/>
        </w:rPr>
        <w:t>Шығарылу түрі және қаптамасы</w:t>
      </w:r>
    </w:p>
    <w:p w14:paraId="40245B91" w14:textId="77777777" w:rsidR="00B96BF3" w:rsidRPr="00FD1140" w:rsidRDefault="00B96BF3" w:rsidP="00125119">
      <w:pPr>
        <w:pStyle w:val="ac"/>
        <w:jc w:val="both"/>
        <w:rPr>
          <w:rFonts w:ascii="Times New Roman" w:hAnsi="Times New Roman"/>
          <w:sz w:val="28"/>
          <w:szCs w:val="28"/>
          <w:lang w:val="kk-KZ"/>
        </w:rPr>
      </w:pPr>
      <w:r w:rsidRPr="00FD1140">
        <w:rPr>
          <w:rFonts w:ascii="Times New Roman" w:hAnsi="Times New Roman"/>
          <w:sz w:val="28"/>
          <w:szCs w:val="28"/>
          <w:lang w:val="kk-KZ"/>
        </w:rPr>
        <w:t>Поливинилхлоридті мөлдір емес үлбірден және алюминий фольгадан жасалған пішінді ұяшықты қаптамада 10 таблеткадан.</w:t>
      </w:r>
    </w:p>
    <w:p w14:paraId="4DD99188" w14:textId="3E7E682C" w:rsidR="00E407ED" w:rsidRPr="00FD1140" w:rsidRDefault="00B96BF3" w:rsidP="00125119">
      <w:pPr>
        <w:pStyle w:val="ac"/>
        <w:jc w:val="both"/>
        <w:rPr>
          <w:rFonts w:ascii="Times New Roman" w:hAnsi="Times New Roman"/>
          <w:sz w:val="28"/>
          <w:szCs w:val="28"/>
          <w:lang w:val="kk-KZ"/>
        </w:rPr>
      </w:pPr>
      <w:r w:rsidRPr="00FD1140">
        <w:rPr>
          <w:rFonts w:ascii="Times New Roman" w:hAnsi="Times New Roman"/>
          <w:sz w:val="28"/>
          <w:szCs w:val="28"/>
          <w:lang w:val="kk-KZ"/>
        </w:rPr>
        <w:t>Пішінді ұяшықты 1 қаптама медицианлық қолдану жөнінде</w:t>
      </w:r>
      <w:r w:rsidR="00080292" w:rsidRPr="00FD1140">
        <w:rPr>
          <w:rFonts w:ascii="Times New Roman" w:hAnsi="Times New Roman"/>
          <w:sz w:val="28"/>
          <w:szCs w:val="28"/>
          <w:lang w:val="kk-KZ"/>
        </w:rPr>
        <w:t>гі</w:t>
      </w:r>
      <w:r w:rsidRPr="00FD1140">
        <w:rPr>
          <w:rFonts w:ascii="Times New Roman" w:hAnsi="Times New Roman"/>
          <w:sz w:val="28"/>
          <w:szCs w:val="28"/>
          <w:lang w:val="kk-KZ"/>
        </w:rPr>
        <w:t xml:space="preserve"> қазақ және орыс тілдеріндегі нұсқаулықпен бірге картон қорапшаға салынған. </w:t>
      </w:r>
      <w:r w:rsidR="004451E8">
        <w:rPr>
          <w:rFonts w:ascii="Times New Roman" w:hAnsi="Times New Roman"/>
          <w:sz w:val="28"/>
          <w:szCs w:val="28"/>
          <w:lang w:val="kk-KZ"/>
        </w:rPr>
        <w:t xml:space="preserve">                </w:t>
      </w:r>
      <w:r w:rsidR="00D97B05" w:rsidRPr="00FD1140">
        <w:rPr>
          <w:rFonts w:ascii="Times New Roman" w:hAnsi="Times New Roman"/>
          <w:sz w:val="28"/>
          <w:szCs w:val="28"/>
          <w:lang w:val="kk-KZ"/>
        </w:rPr>
        <w:t xml:space="preserve">10 қорапшадан </w:t>
      </w:r>
      <w:r w:rsidR="004451E8">
        <w:rPr>
          <w:rFonts w:ascii="Times New Roman" w:hAnsi="Times New Roman"/>
          <w:sz w:val="28"/>
          <w:szCs w:val="28"/>
          <w:lang w:val="kk-KZ"/>
        </w:rPr>
        <w:t>к</w:t>
      </w:r>
      <w:r w:rsidR="004451E8" w:rsidRPr="00FD1140">
        <w:rPr>
          <w:rFonts w:ascii="Times New Roman" w:hAnsi="Times New Roman"/>
          <w:sz w:val="28"/>
          <w:szCs w:val="28"/>
          <w:lang w:val="kk-KZ"/>
        </w:rPr>
        <w:t>артон қорап</w:t>
      </w:r>
      <w:r w:rsidR="004451E8">
        <w:rPr>
          <w:rFonts w:ascii="Times New Roman" w:hAnsi="Times New Roman"/>
          <w:sz w:val="28"/>
          <w:szCs w:val="28"/>
          <w:lang w:val="kk-KZ"/>
        </w:rPr>
        <w:t>шаға</w:t>
      </w:r>
      <w:r w:rsidR="004451E8" w:rsidRPr="00FD1140">
        <w:rPr>
          <w:rFonts w:ascii="Times New Roman" w:hAnsi="Times New Roman"/>
          <w:sz w:val="28"/>
          <w:szCs w:val="28"/>
          <w:lang w:val="kk-KZ"/>
        </w:rPr>
        <w:t xml:space="preserve"> </w:t>
      </w:r>
      <w:r w:rsidR="00D97B05" w:rsidRPr="00FD1140">
        <w:rPr>
          <w:rFonts w:ascii="Times New Roman" w:hAnsi="Times New Roman"/>
          <w:sz w:val="28"/>
          <w:szCs w:val="28"/>
          <w:lang w:val="kk-KZ"/>
        </w:rPr>
        <w:t>салынған </w:t>
      </w:r>
      <w:r w:rsidR="0078578A" w:rsidRPr="00FD1140">
        <w:rPr>
          <w:rFonts w:ascii="Times New Roman" w:hAnsi="Times New Roman"/>
          <w:sz w:val="28"/>
          <w:szCs w:val="28"/>
          <w:lang w:val="kk-KZ"/>
        </w:rPr>
        <w:t xml:space="preserve"> </w:t>
      </w:r>
      <w:r w:rsidR="00D97B05" w:rsidRPr="00FD1140">
        <w:rPr>
          <w:rFonts w:ascii="Times New Roman" w:hAnsi="Times New Roman"/>
          <w:sz w:val="28"/>
          <w:szCs w:val="28"/>
          <w:lang w:val="kk-KZ"/>
        </w:rPr>
        <w:t>(10</w:t>
      </w:r>
      <w:r w:rsidR="0015306F" w:rsidRPr="00FD1140">
        <w:rPr>
          <w:rFonts w:ascii="Times New Roman" w:hAnsi="Times New Roman"/>
          <w:sz w:val="28"/>
          <w:szCs w:val="28"/>
          <w:lang w:val="kk-KZ"/>
        </w:rPr>
        <w:t xml:space="preserve"> </w:t>
      </w:r>
      <w:r w:rsidR="00D97B05" w:rsidRPr="00FD1140">
        <w:rPr>
          <w:rFonts w:ascii="Times New Roman" w:hAnsi="Times New Roman"/>
          <w:sz w:val="28"/>
          <w:szCs w:val="28"/>
          <w:lang w:val="kk-KZ"/>
        </w:rPr>
        <w:t>х</w:t>
      </w:r>
      <w:r w:rsidR="0015306F" w:rsidRPr="00FD1140">
        <w:rPr>
          <w:rFonts w:ascii="Times New Roman" w:hAnsi="Times New Roman"/>
          <w:sz w:val="28"/>
          <w:szCs w:val="28"/>
          <w:lang w:val="kk-KZ"/>
        </w:rPr>
        <w:t xml:space="preserve"> </w:t>
      </w:r>
      <w:r w:rsidR="00D97B05" w:rsidRPr="00FD1140">
        <w:rPr>
          <w:rFonts w:ascii="Times New Roman" w:hAnsi="Times New Roman"/>
          <w:sz w:val="28"/>
          <w:szCs w:val="28"/>
          <w:lang w:val="kk-KZ"/>
        </w:rPr>
        <w:t>1</w:t>
      </w:r>
      <w:r w:rsidR="0015306F" w:rsidRPr="00FD1140">
        <w:rPr>
          <w:rFonts w:ascii="Times New Roman" w:hAnsi="Times New Roman"/>
          <w:sz w:val="28"/>
          <w:szCs w:val="28"/>
          <w:lang w:val="kk-KZ"/>
        </w:rPr>
        <w:t xml:space="preserve"> </w:t>
      </w:r>
      <w:r w:rsidR="00D97B05" w:rsidRPr="00FD1140">
        <w:rPr>
          <w:rFonts w:ascii="Times New Roman" w:hAnsi="Times New Roman"/>
          <w:sz w:val="28"/>
          <w:szCs w:val="28"/>
          <w:lang w:val="kk-KZ"/>
        </w:rPr>
        <w:t>х</w:t>
      </w:r>
      <w:r w:rsidR="0015306F" w:rsidRPr="00FD1140">
        <w:rPr>
          <w:rFonts w:ascii="Times New Roman" w:hAnsi="Times New Roman"/>
          <w:sz w:val="28"/>
          <w:szCs w:val="28"/>
          <w:lang w:val="kk-KZ"/>
        </w:rPr>
        <w:t xml:space="preserve"> </w:t>
      </w:r>
      <w:r w:rsidR="00D97B05" w:rsidRPr="00FD1140">
        <w:rPr>
          <w:rFonts w:ascii="Times New Roman" w:hAnsi="Times New Roman"/>
          <w:sz w:val="28"/>
          <w:szCs w:val="28"/>
          <w:lang w:val="kk-KZ"/>
        </w:rPr>
        <w:t>10).</w:t>
      </w:r>
      <w:r w:rsidR="00652D77" w:rsidRPr="00FD1140">
        <w:rPr>
          <w:rFonts w:ascii="Times New Roman" w:hAnsi="Times New Roman"/>
          <w:sz w:val="28"/>
          <w:szCs w:val="28"/>
          <w:lang w:val="kk-KZ"/>
        </w:rPr>
        <w:t xml:space="preserve"> </w:t>
      </w:r>
    </w:p>
    <w:p w14:paraId="2EB0EFAA" w14:textId="6CFE192E" w:rsidR="00B96BF3" w:rsidRPr="00FD1140" w:rsidRDefault="00B96BF3" w:rsidP="00125119">
      <w:pPr>
        <w:pStyle w:val="ac"/>
        <w:jc w:val="both"/>
        <w:rPr>
          <w:rFonts w:ascii="Times New Roman" w:hAnsi="Times New Roman"/>
          <w:sz w:val="28"/>
          <w:szCs w:val="28"/>
          <w:lang w:val="kk-KZ"/>
        </w:rPr>
      </w:pPr>
      <w:r w:rsidRPr="00FD1140">
        <w:rPr>
          <w:rFonts w:ascii="Times New Roman" w:hAnsi="Times New Roman"/>
          <w:sz w:val="28"/>
          <w:szCs w:val="28"/>
          <w:lang w:val="kk-KZ"/>
        </w:rPr>
        <w:t>Пішінді ұяшықты 1 немесе 2 қаптама медициналық қолдану жөнінде</w:t>
      </w:r>
      <w:r w:rsidR="00080292" w:rsidRPr="00FD1140">
        <w:rPr>
          <w:rFonts w:ascii="Times New Roman" w:hAnsi="Times New Roman"/>
          <w:sz w:val="28"/>
          <w:szCs w:val="28"/>
          <w:lang w:val="kk-KZ"/>
        </w:rPr>
        <w:t>гі</w:t>
      </w:r>
      <w:r w:rsidRPr="00FD1140">
        <w:rPr>
          <w:rFonts w:ascii="Times New Roman" w:hAnsi="Times New Roman"/>
          <w:sz w:val="28"/>
          <w:szCs w:val="28"/>
          <w:lang w:val="kk-KZ"/>
        </w:rPr>
        <w:t xml:space="preserve"> </w:t>
      </w:r>
      <w:r w:rsidR="00080292" w:rsidRPr="00FD1140">
        <w:rPr>
          <w:rFonts w:ascii="Times New Roman" w:hAnsi="Times New Roman"/>
          <w:sz w:val="28"/>
          <w:szCs w:val="28"/>
          <w:lang w:val="kk-KZ"/>
        </w:rPr>
        <w:t>қазақ</w:t>
      </w:r>
      <w:r w:rsidRPr="00FD1140">
        <w:rPr>
          <w:rFonts w:ascii="Times New Roman" w:hAnsi="Times New Roman"/>
          <w:sz w:val="28"/>
          <w:szCs w:val="28"/>
          <w:lang w:val="kk-KZ"/>
        </w:rPr>
        <w:t xml:space="preserve"> және орыс тілдеріндегі нұсқаулықпен бірге картон қорапшаға салынған.</w:t>
      </w:r>
    </w:p>
    <w:p w14:paraId="54E71DC1" w14:textId="77777777" w:rsidR="00546B87" w:rsidRPr="00FD1140" w:rsidRDefault="00546B87" w:rsidP="00674770">
      <w:pPr>
        <w:pStyle w:val="Normal1"/>
        <w:jc w:val="both"/>
        <w:rPr>
          <w:i w:val="0"/>
          <w:sz w:val="28"/>
          <w:szCs w:val="28"/>
          <w:lang w:val="kk-KZ"/>
        </w:rPr>
      </w:pPr>
    </w:p>
    <w:p w14:paraId="416D5C84" w14:textId="77777777" w:rsidR="00080292" w:rsidRPr="00FD1140" w:rsidRDefault="00080292" w:rsidP="00080292">
      <w:pPr>
        <w:spacing w:after="0" w:line="240" w:lineRule="auto"/>
        <w:jc w:val="both"/>
        <w:rPr>
          <w:rFonts w:ascii="Times New Roman" w:eastAsia="Times New Roman" w:hAnsi="Times New Roman"/>
          <w:b/>
          <w:sz w:val="28"/>
          <w:szCs w:val="28"/>
          <w:lang w:val="kk-KZ" w:eastAsia="ru-RU"/>
        </w:rPr>
      </w:pPr>
      <w:r w:rsidRPr="00FD1140">
        <w:rPr>
          <w:rFonts w:ascii="Times New Roman" w:eastAsia="Times New Roman" w:hAnsi="Times New Roman"/>
          <w:b/>
          <w:sz w:val="28"/>
          <w:szCs w:val="28"/>
          <w:lang w:val="kk-KZ" w:eastAsia="ru-RU"/>
        </w:rPr>
        <w:t>Жарамдылық мерзімі</w:t>
      </w:r>
    </w:p>
    <w:p w14:paraId="1B8300E8" w14:textId="77777777" w:rsidR="00080292" w:rsidRPr="00FD1140" w:rsidRDefault="00080292" w:rsidP="00080292">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4 жыл</w:t>
      </w:r>
    </w:p>
    <w:p w14:paraId="0BC68CAA" w14:textId="77777777" w:rsidR="00080292" w:rsidRPr="00FD1140" w:rsidRDefault="00080292" w:rsidP="00080292">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Жарамдылық мерзімі өткеннен кейін қолдануға болмайды.</w:t>
      </w:r>
    </w:p>
    <w:p w14:paraId="5B0F1B11" w14:textId="77777777" w:rsidR="00080292" w:rsidRPr="00FD1140" w:rsidRDefault="00080292" w:rsidP="00080292">
      <w:pPr>
        <w:spacing w:after="0" w:line="240" w:lineRule="auto"/>
        <w:jc w:val="both"/>
        <w:rPr>
          <w:rFonts w:ascii="Times New Roman" w:eastAsia="Times New Roman" w:hAnsi="Times New Roman"/>
          <w:b/>
          <w:bCs/>
          <w:i/>
          <w:sz w:val="28"/>
          <w:szCs w:val="28"/>
          <w:lang w:val="kk-KZ" w:eastAsia="ru-RU"/>
        </w:rPr>
      </w:pPr>
      <w:r w:rsidRPr="00FD1140">
        <w:rPr>
          <w:rFonts w:ascii="Times New Roman" w:eastAsia="Times New Roman" w:hAnsi="Times New Roman"/>
          <w:b/>
          <w:bCs/>
          <w:i/>
          <w:sz w:val="28"/>
          <w:szCs w:val="28"/>
          <w:lang w:val="kk-KZ" w:eastAsia="ru-RU"/>
        </w:rPr>
        <w:t>Сақтау шарттары</w:t>
      </w:r>
    </w:p>
    <w:p w14:paraId="6D8E35B0" w14:textId="77777777" w:rsidR="00080292" w:rsidRPr="00FD1140" w:rsidRDefault="00080292" w:rsidP="00080292">
      <w:pPr>
        <w:spacing w:after="0" w:line="240" w:lineRule="auto"/>
        <w:jc w:val="both"/>
        <w:rPr>
          <w:rFonts w:ascii="Times New Roman" w:eastAsia="Times New Roman" w:hAnsi="Times New Roman"/>
          <w:sz w:val="28"/>
          <w:szCs w:val="28"/>
          <w:lang w:val="kk-KZ" w:eastAsia="ru-RU"/>
        </w:rPr>
      </w:pPr>
      <w:r w:rsidRPr="00FD1140">
        <w:rPr>
          <w:rFonts w:ascii="Times New Roman" w:eastAsia="Times New Roman" w:hAnsi="Times New Roman"/>
          <w:sz w:val="28"/>
          <w:szCs w:val="28"/>
          <w:lang w:val="kk-KZ" w:eastAsia="ru-RU"/>
        </w:rPr>
        <w:t>Жарықтан қорғалған жерде 25°С-ден аспайтын температурада сақтау керек.</w:t>
      </w:r>
    </w:p>
    <w:p w14:paraId="03AE8AF7" w14:textId="77777777" w:rsidR="00080292" w:rsidRPr="00FD1140" w:rsidRDefault="00080292" w:rsidP="00080292">
      <w:pPr>
        <w:spacing w:after="0" w:line="240" w:lineRule="auto"/>
        <w:jc w:val="both"/>
        <w:rPr>
          <w:rFonts w:ascii="Times New Roman" w:eastAsia="Times New Roman" w:hAnsi="Times New Roman"/>
          <w:sz w:val="28"/>
          <w:szCs w:val="28"/>
          <w:lang w:val="kk-KZ" w:eastAsia="ru-RU" w:bidi="ru-RU"/>
        </w:rPr>
      </w:pPr>
      <w:r w:rsidRPr="00FD1140">
        <w:rPr>
          <w:rFonts w:ascii="Times New Roman" w:eastAsia="Times New Roman" w:hAnsi="Times New Roman"/>
          <w:sz w:val="28"/>
          <w:szCs w:val="28"/>
          <w:lang w:val="kk-KZ" w:eastAsia="ru-RU"/>
        </w:rPr>
        <w:t>Балалардың қолы жетпейтін жерде сақтау керек</w:t>
      </w:r>
      <w:r w:rsidRPr="00FD1140">
        <w:rPr>
          <w:rFonts w:ascii="Times New Roman" w:eastAsia="Times New Roman" w:hAnsi="Times New Roman"/>
          <w:sz w:val="28"/>
          <w:szCs w:val="28"/>
          <w:lang w:val="kk-KZ" w:eastAsia="ru-RU" w:bidi="ru-RU"/>
        </w:rPr>
        <w:t>!</w:t>
      </w:r>
    </w:p>
    <w:p w14:paraId="5A15DA1B" w14:textId="77777777" w:rsidR="00080292" w:rsidRPr="00FD1140" w:rsidRDefault="00080292" w:rsidP="00080292">
      <w:pPr>
        <w:autoSpaceDE w:val="0"/>
        <w:autoSpaceDN w:val="0"/>
        <w:adjustRightInd w:val="0"/>
        <w:spacing w:after="0" w:line="240" w:lineRule="auto"/>
        <w:jc w:val="both"/>
        <w:rPr>
          <w:rFonts w:ascii="Times New Roman" w:eastAsia="Times New Roman" w:hAnsi="Times New Roman"/>
          <w:b/>
          <w:sz w:val="28"/>
          <w:szCs w:val="28"/>
          <w:lang w:val="kk-KZ" w:eastAsia="ru-RU" w:bidi="ru-RU"/>
        </w:rPr>
      </w:pPr>
    </w:p>
    <w:p w14:paraId="135D1660" w14:textId="77777777" w:rsidR="00080292" w:rsidRPr="00FD1140" w:rsidRDefault="00080292" w:rsidP="00080292">
      <w:pPr>
        <w:spacing w:after="0" w:line="240" w:lineRule="auto"/>
        <w:jc w:val="both"/>
        <w:rPr>
          <w:rFonts w:ascii="Times New Roman" w:hAnsi="Times New Roman"/>
          <w:b/>
          <w:sz w:val="28"/>
          <w:szCs w:val="28"/>
          <w:lang w:val="kk-KZ"/>
        </w:rPr>
      </w:pPr>
      <w:r w:rsidRPr="00FD1140">
        <w:rPr>
          <w:rFonts w:ascii="Times New Roman" w:hAnsi="Times New Roman"/>
          <w:b/>
          <w:sz w:val="28"/>
          <w:szCs w:val="28"/>
          <w:lang w:val="kk-KZ"/>
        </w:rPr>
        <w:t>Дәріханалардан босатылу шарттары</w:t>
      </w:r>
    </w:p>
    <w:p w14:paraId="75302F2C" w14:textId="77777777" w:rsidR="00080292" w:rsidRPr="00FD1140" w:rsidRDefault="00080292" w:rsidP="00080292">
      <w:pPr>
        <w:spacing w:after="0" w:line="240" w:lineRule="auto"/>
        <w:jc w:val="both"/>
        <w:rPr>
          <w:rFonts w:ascii="Times New Roman" w:hAnsi="Times New Roman"/>
          <w:sz w:val="28"/>
          <w:szCs w:val="28"/>
          <w:lang w:val="kk-KZ"/>
        </w:rPr>
      </w:pPr>
      <w:r w:rsidRPr="00FD1140">
        <w:rPr>
          <w:rFonts w:ascii="Times New Roman" w:hAnsi="Times New Roman"/>
          <w:sz w:val="28"/>
          <w:szCs w:val="28"/>
          <w:lang w:val="kk-KZ"/>
        </w:rPr>
        <w:t>Рецепт арқылы</w:t>
      </w:r>
    </w:p>
    <w:bookmarkEnd w:id="8"/>
    <w:bookmarkEnd w:id="9"/>
    <w:p w14:paraId="548EA411" w14:textId="77777777" w:rsidR="003C11FA" w:rsidRPr="00FD1140" w:rsidRDefault="003C11FA" w:rsidP="0095249D">
      <w:pPr>
        <w:spacing w:after="0" w:line="240" w:lineRule="auto"/>
        <w:jc w:val="both"/>
        <w:rPr>
          <w:rFonts w:ascii="Times New Roman" w:eastAsia="Times New Roman" w:hAnsi="Times New Roman"/>
          <w:b/>
          <w:sz w:val="28"/>
          <w:szCs w:val="28"/>
          <w:lang w:val="kk-KZ" w:eastAsia="ru-RU"/>
        </w:rPr>
      </w:pPr>
    </w:p>
    <w:p w14:paraId="7F390E64" w14:textId="77777777" w:rsidR="006B7A90" w:rsidRPr="00FD1140" w:rsidRDefault="00F67F7F" w:rsidP="0095249D">
      <w:pPr>
        <w:spacing w:after="0" w:line="240" w:lineRule="auto"/>
        <w:jc w:val="both"/>
        <w:rPr>
          <w:rFonts w:ascii="Times New Roman" w:eastAsia="Times New Roman" w:hAnsi="Times New Roman"/>
          <w:b/>
          <w:sz w:val="28"/>
          <w:szCs w:val="28"/>
          <w:lang w:val="kk-KZ" w:eastAsia="ru-RU"/>
        </w:rPr>
      </w:pPr>
      <w:r w:rsidRPr="00FD1140">
        <w:rPr>
          <w:rFonts w:ascii="Times New Roman" w:hAnsi="Times New Roman"/>
          <w:b/>
          <w:bCs/>
          <w:sz w:val="28"/>
          <w:szCs w:val="28"/>
          <w:lang w:val="kk-KZ"/>
        </w:rPr>
        <w:t>Өндіруші туралы мәліметтер</w:t>
      </w:r>
      <w:r w:rsidR="007C1693" w:rsidRPr="00FD1140">
        <w:rPr>
          <w:rFonts w:ascii="Times New Roman" w:eastAsia="Times New Roman" w:hAnsi="Times New Roman"/>
          <w:b/>
          <w:sz w:val="28"/>
          <w:szCs w:val="28"/>
          <w:lang w:val="kk-KZ" w:eastAsia="ru-RU"/>
        </w:rPr>
        <w:t xml:space="preserve"> </w:t>
      </w:r>
    </w:p>
    <w:p w14:paraId="4AEA19F3" w14:textId="77777777" w:rsidR="003C11FA" w:rsidRPr="00FD1140" w:rsidRDefault="003C11FA" w:rsidP="0095249D">
      <w:pPr>
        <w:spacing w:after="0" w:line="240" w:lineRule="auto"/>
        <w:jc w:val="both"/>
        <w:rPr>
          <w:rFonts w:ascii="Times New Roman" w:eastAsia="Times New Roman" w:hAnsi="Times New Roman"/>
          <w:bCs/>
          <w:sz w:val="28"/>
          <w:szCs w:val="28"/>
          <w:lang w:val="uk-UA" w:eastAsia="ru-RU"/>
        </w:rPr>
      </w:pPr>
      <w:proofErr w:type="spellStart"/>
      <w:r w:rsidRPr="00FD1140">
        <w:rPr>
          <w:rFonts w:ascii="Times New Roman" w:eastAsia="Times New Roman" w:hAnsi="Times New Roman"/>
          <w:bCs/>
          <w:sz w:val="28"/>
          <w:szCs w:val="28"/>
          <w:lang w:val="uk-UA" w:eastAsia="ru-RU"/>
        </w:rPr>
        <w:t>Кусум</w:t>
      </w:r>
      <w:proofErr w:type="spellEnd"/>
      <w:r w:rsidRPr="00FD1140">
        <w:rPr>
          <w:rFonts w:ascii="Times New Roman" w:eastAsia="Times New Roman" w:hAnsi="Times New Roman"/>
          <w:bCs/>
          <w:sz w:val="28"/>
          <w:szCs w:val="28"/>
          <w:lang w:val="uk-UA" w:eastAsia="ru-RU"/>
        </w:rPr>
        <w:t xml:space="preserve"> </w:t>
      </w:r>
      <w:proofErr w:type="spellStart"/>
      <w:r w:rsidRPr="00FD1140">
        <w:rPr>
          <w:rFonts w:ascii="Times New Roman" w:eastAsia="Times New Roman" w:hAnsi="Times New Roman"/>
          <w:bCs/>
          <w:sz w:val="28"/>
          <w:szCs w:val="28"/>
          <w:lang w:val="uk-UA" w:eastAsia="ru-RU"/>
        </w:rPr>
        <w:t>Хелткер</w:t>
      </w:r>
      <w:proofErr w:type="spellEnd"/>
      <w:r w:rsidRPr="00FD1140">
        <w:rPr>
          <w:rFonts w:ascii="Times New Roman" w:eastAsia="Times New Roman" w:hAnsi="Times New Roman"/>
          <w:bCs/>
          <w:sz w:val="28"/>
          <w:szCs w:val="28"/>
          <w:lang w:val="uk-UA" w:eastAsia="ru-RU"/>
        </w:rPr>
        <w:t xml:space="preserve"> </w:t>
      </w:r>
      <w:proofErr w:type="spellStart"/>
      <w:r w:rsidRPr="00FD1140">
        <w:rPr>
          <w:rFonts w:ascii="Times New Roman" w:eastAsia="Times New Roman" w:hAnsi="Times New Roman"/>
          <w:bCs/>
          <w:sz w:val="28"/>
          <w:szCs w:val="28"/>
          <w:lang w:val="uk-UA" w:eastAsia="ru-RU"/>
        </w:rPr>
        <w:t>Пвт</w:t>
      </w:r>
      <w:proofErr w:type="spellEnd"/>
      <w:r w:rsidRPr="00FD1140">
        <w:rPr>
          <w:rFonts w:ascii="Times New Roman" w:eastAsia="Times New Roman" w:hAnsi="Times New Roman"/>
          <w:bCs/>
          <w:sz w:val="28"/>
          <w:szCs w:val="28"/>
          <w:lang w:val="uk-UA" w:eastAsia="ru-RU"/>
        </w:rPr>
        <w:t xml:space="preserve">. </w:t>
      </w:r>
      <w:proofErr w:type="spellStart"/>
      <w:r w:rsidRPr="00FD1140">
        <w:rPr>
          <w:rFonts w:ascii="Times New Roman" w:eastAsia="Times New Roman" w:hAnsi="Times New Roman"/>
          <w:bCs/>
          <w:sz w:val="28"/>
          <w:szCs w:val="28"/>
          <w:lang w:val="uk-UA" w:eastAsia="ru-RU"/>
        </w:rPr>
        <w:t>Лтд</w:t>
      </w:r>
      <w:proofErr w:type="spellEnd"/>
      <w:r w:rsidRPr="00FD1140">
        <w:rPr>
          <w:rFonts w:ascii="Times New Roman" w:eastAsia="Times New Roman" w:hAnsi="Times New Roman"/>
          <w:bCs/>
          <w:sz w:val="28"/>
          <w:szCs w:val="28"/>
          <w:lang w:val="uk-UA" w:eastAsia="ru-RU"/>
        </w:rPr>
        <w:t>.,</w:t>
      </w:r>
    </w:p>
    <w:p w14:paraId="11F2506E" w14:textId="77777777" w:rsidR="003C11FA" w:rsidRPr="00FD1140" w:rsidRDefault="003C11FA" w:rsidP="0095249D">
      <w:pPr>
        <w:spacing w:after="0" w:line="240" w:lineRule="auto"/>
        <w:jc w:val="both"/>
        <w:rPr>
          <w:rFonts w:ascii="Times New Roman" w:eastAsia="Times New Roman" w:hAnsi="Times New Roman"/>
          <w:bCs/>
          <w:sz w:val="28"/>
          <w:szCs w:val="28"/>
          <w:lang w:val="uk-UA" w:eastAsia="ru-RU"/>
        </w:rPr>
      </w:pPr>
      <w:r w:rsidRPr="00FD1140">
        <w:rPr>
          <w:rFonts w:ascii="Times New Roman" w:eastAsia="Times New Roman" w:hAnsi="Times New Roman"/>
          <w:bCs/>
          <w:sz w:val="28"/>
          <w:szCs w:val="28"/>
          <w:lang w:val="uk-UA" w:eastAsia="ru-RU"/>
        </w:rPr>
        <w:t xml:space="preserve">СП 289 (А), </w:t>
      </w:r>
      <w:r w:rsidR="009E7ACF" w:rsidRPr="00FD1140">
        <w:rPr>
          <w:rFonts w:ascii="Times New Roman" w:eastAsia="Times New Roman" w:hAnsi="Times New Roman"/>
          <w:bCs/>
          <w:sz w:val="28"/>
          <w:szCs w:val="28"/>
          <w:lang w:val="uk-UA" w:eastAsia="ru-RU"/>
        </w:rPr>
        <w:t xml:space="preserve">РИИКО </w:t>
      </w:r>
      <w:proofErr w:type="spellStart"/>
      <w:r w:rsidRPr="00FD1140">
        <w:rPr>
          <w:rFonts w:ascii="Times New Roman" w:eastAsia="Times New Roman" w:hAnsi="Times New Roman"/>
          <w:bCs/>
          <w:sz w:val="28"/>
          <w:szCs w:val="28"/>
          <w:lang w:val="uk-UA" w:eastAsia="ru-RU"/>
        </w:rPr>
        <w:t>Индл</w:t>
      </w:r>
      <w:proofErr w:type="spellEnd"/>
      <w:r w:rsidRPr="00FD1140">
        <w:rPr>
          <w:rFonts w:ascii="Times New Roman" w:eastAsia="Times New Roman" w:hAnsi="Times New Roman"/>
          <w:bCs/>
          <w:sz w:val="28"/>
          <w:szCs w:val="28"/>
          <w:lang w:val="uk-UA" w:eastAsia="ru-RU"/>
        </w:rPr>
        <w:t xml:space="preserve">. </w:t>
      </w:r>
      <w:proofErr w:type="spellStart"/>
      <w:r w:rsidRPr="00FD1140">
        <w:rPr>
          <w:rFonts w:ascii="Times New Roman" w:eastAsia="Times New Roman" w:hAnsi="Times New Roman"/>
          <w:bCs/>
          <w:sz w:val="28"/>
          <w:szCs w:val="28"/>
          <w:lang w:val="uk-UA" w:eastAsia="ru-RU"/>
        </w:rPr>
        <w:t>Ареа</w:t>
      </w:r>
      <w:proofErr w:type="spellEnd"/>
      <w:r w:rsidRPr="00FD1140">
        <w:rPr>
          <w:rFonts w:ascii="Times New Roman" w:eastAsia="Times New Roman" w:hAnsi="Times New Roman"/>
          <w:bCs/>
          <w:sz w:val="28"/>
          <w:szCs w:val="28"/>
          <w:lang w:val="uk-UA" w:eastAsia="ru-RU"/>
        </w:rPr>
        <w:t xml:space="preserve"> </w:t>
      </w:r>
      <w:proofErr w:type="spellStart"/>
      <w:r w:rsidRPr="00FD1140">
        <w:rPr>
          <w:rFonts w:ascii="Times New Roman" w:eastAsia="Times New Roman" w:hAnsi="Times New Roman"/>
          <w:bCs/>
          <w:sz w:val="28"/>
          <w:szCs w:val="28"/>
          <w:lang w:val="uk-UA" w:eastAsia="ru-RU"/>
        </w:rPr>
        <w:t>Чопанки</w:t>
      </w:r>
      <w:proofErr w:type="spellEnd"/>
      <w:r w:rsidRPr="00FD1140">
        <w:rPr>
          <w:rFonts w:ascii="Times New Roman" w:eastAsia="Times New Roman" w:hAnsi="Times New Roman"/>
          <w:bCs/>
          <w:sz w:val="28"/>
          <w:szCs w:val="28"/>
          <w:lang w:val="uk-UA" w:eastAsia="ru-RU"/>
        </w:rPr>
        <w:t xml:space="preserve">, </w:t>
      </w:r>
      <w:proofErr w:type="spellStart"/>
      <w:r w:rsidRPr="00FD1140">
        <w:rPr>
          <w:rFonts w:ascii="Times New Roman" w:eastAsia="Times New Roman" w:hAnsi="Times New Roman"/>
          <w:bCs/>
          <w:sz w:val="28"/>
          <w:szCs w:val="28"/>
          <w:lang w:val="uk-UA" w:eastAsia="ru-RU"/>
        </w:rPr>
        <w:t>Бхивади</w:t>
      </w:r>
      <w:proofErr w:type="spellEnd"/>
      <w:r w:rsidRPr="00FD1140">
        <w:rPr>
          <w:rFonts w:ascii="Times New Roman" w:eastAsia="Times New Roman" w:hAnsi="Times New Roman"/>
          <w:bCs/>
          <w:sz w:val="28"/>
          <w:szCs w:val="28"/>
          <w:lang w:val="uk-UA" w:eastAsia="ru-RU"/>
        </w:rPr>
        <w:t xml:space="preserve"> (Радж.), </w:t>
      </w:r>
      <w:proofErr w:type="spellStart"/>
      <w:r w:rsidR="00080292" w:rsidRPr="00FD1140">
        <w:rPr>
          <w:rFonts w:ascii="Times New Roman" w:eastAsia="Times New Roman" w:hAnsi="Times New Roman"/>
          <w:bCs/>
          <w:sz w:val="28"/>
          <w:szCs w:val="28"/>
          <w:lang w:val="uk-UA" w:eastAsia="ru-RU"/>
        </w:rPr>
        <w:t>Үндістан</w:t>
      </w:r>
      <w:proofErr w:type="spellEnd"/>
    </w:p>
    <w:p w14:paraId="18043493" w14:textId="77777777" w:rsidR="003C11FA" w:rsidRPr="00FD1140" w:rsidRDefault="003C11FA" w:rsidP="0095249D">
      <w:pPr>
        <w:autoSpaceDE w:val="0"/>
        <w:autoSpaceDN w:val="0"/>
        <w:spacing w:after="0" w:line="240" w:lineRule="auto"/>
        <w:jc w:val="both"/>
        <w:rPr>
          <w:rFonts w:ascii="Times New Roman" w:hAnsi="Times New Roman"/>
          <w:bCs/>
          <w:iCs/>
          <w:color w:val="000000"/>
          <w:sz w:val="28"/>
          <w:szCs w:val="28"/>
        </w:rPr>
      </w:pPr>
      <w:r w:rsidRPr="00FD1140">
        <w:rPr>
          <w:rFonts w:ascii="Times New Roman" w:hAnsi="Times New Roman"/>
          <w:bCs/>
          <w:iCs/>
          <w:color w:val="000000"/>
          <w:sz w:val="28"/>
          <w:szCs w:val="28"/>
        </w:rPr>
        <w:t>Телефон: +91-1493-516561</w:t>
      </w:r>
    </w:p>
    <w:p w14:paraId="7461B01C" w14:textId="77777777" w:rsidR="003C11FA" w:rsidRPr="00FD1140" w:rsidRDefault="003C11FA" w:rsidP="0095249D">
      <w:pPr>
        <w:autoSpaceDE w:val="0"/>
        <w:autoSpaceDN w:val="0"/>
        <w:spacing w:after="0" w:line="240" w:lineRule="auto"/>
        <w:jc w:val="both"/>
        <w:rPr>
          <w:rFonts w:ascii="Times New Roman" w:hAnsi="Times New Roman"/>
          <w:bCs/>
          <w:iCs/>
          <w:color w:val="000000"/>
          <w:sz w:val="28"/>
          <w:szCs w:val="28"/>
        </w:rPr>
      </w:pPr>
      <w:r w:rsidRPr="00FD1140">
        <w:rPr>
          <w:rFonts w:ascii="Times New Roman" w:hAnsi="Times New Roman"/>
          <w:bCs/>
          <w:iCs/>
          <w:color w:val="000000"/>
          <w:sz w:val="28"/>
          <w:szCs w:val="28"/>
        </w:rPr>
        <w:t>Факс: +91-1493-516562</w:t>
      </w:r>
    </w:p>
    <w:p w14:paraId="62AE11AA" w14:textId="77777777" w:rsidR="003C11FA" w:rsidRPr="00FD1140" w:rsidRDefault="00080292" w:rsidP="0095249D">
      <w:pPr>
        <w:autoSpaceDE w:val="0"/>
        <w:autoSpaceDN w:val="0"/>
        <w:spacing w:after="0" w:line="240" w:lineRule="auto"/>
        <w:jc w:val="both"/>
        <w:rPr>
          <w:rFonts w:ascii="Times New Roman" w:hAnsi="Times New Roman"/>
          <w:bCs/>
          <w:color w:val="000000"/>
          <w:sz w:val="28"/>
          <w:szCs w:val="28"/>
        </w:rPr>
      </w:pPr>
      <w:r w:rsidRPr="00FD1140">
        <w:rPr>
          <w:rFonts w:ascii="Times New Roman" w:eastAsia="Times New Roman" w:hAnsi="Times New Roman"/>
          <w:sz w:val="28"/>
          <w:szCs w:val="28"/>
          <w:lang w:eastAsia="ru-RU"/>
        </w:rPr>
        <w:t>Электрон</w:t>
      </w:r>
      <w:r w:rsidRPr="00FD1140">
        <w:rPr>
          <w:rFonts w:ascii="Times New Roman" w:eastAsia="Times New Roman" w:hAnsi="Times New Roman"/>
          <w:sz w:val="28"/>
          <w:szCs w:val="28"/>
          <w:lang w:val="kk-KZ" w:eastAsia="ru-RU"/>
        </w:rPr>
        <w:t>ды пошта</w:t>
      </w:r>
      <w:r w:rsidR="003C11FA" w:rsidRPr="00FD1140">
        <w:rPr>
          <w:rFonts w:ascii="Times New Roman" w:eastAsia="Times New Roman" w:hAnsi="Times New Roman"/>
          <w:sz w:val="28"/>
          <w:szCs w:val="28"/>
          <w:lang w:eastAsia="ru-RU"/>
        </w:rPr>
        <w:t>:</w:t>
      </w:r>
      <w:r w:rsidR="003C11FA" w:rsidRPr="00FD1140">
        <w:rPr>
          <w:rFonts w:ascii="Times New Roman" w:hAnsi="Times New Roman"/>
          <w:sz w:val="28"/>
          <w:szCs w:val="28"/>
        </w:rPr>
        <w:t xml:space="preserve"> </w:t>
      </w:r>
      <w:hyperlink r:id="rId8" w:history="1">
        <w:r w:rsidR="003C11FA" w:rsidRPr="00FD1140">
          <w:rPr>
            <w:rStyle w:val="af"/>
            <w:rFonts w:ascii="Times New Roman" w:hAnsi="Times New Roman"/>
            <w:bCs/>
            <w:sz w:val="28"/>
            <w:szCs w:val="28"/>
            <w:lang w:val="en-US"/>
          </w:rPr>
          <w:t>info</w:t>
        </w:r>
        <w:r w:rsidR="003C11FA" w:rsidRPr="00FD1140">
          <w:rPr>
            <w:rStyle w:val="af"/>
            <w:rFonts w:ascii="Times New Roman" w:hAnsi="Times New Roman"/>
            <w:bCs/>
            <w:sz w:val="28"/>
            <w:szCs w:val="28"/>
          </w:rPr>
          <w:t>@</w:t>
        </w:r>
        <w:proofErr w:type="spellStart"/>
        <w:r w:rsidR="003C11FA" w:rsidRPr="00FD1140">
          <w:rPr>
            <w:rStyle w:val="af"/>
            <w:rFonts w:ascii="Times New Roman" w:hAnsi="Times New Roman"/>
            <w:bCs/>
            <w:sz w:val="28"/>
            <w:szCs w:val="28"/>
            <w:lang w:val="en-US"/>
          </w:rPr>
          <w:t>kusum</w:t>
        </w:r>
        <w:proofErr w:type="spellEnd"/>
        <w:r w:rsidR="003C11FA" w:rsidRPr="00FD1140">
          <w:rPr>
            <w:rStyle w:val="af"/>
            <w:rFonts w:ascii="Times New Roman" w:hAnsi="Times New Roman"/>
            <w:bCs/>
            <w:sz w:val="28"/>
            <w:szCs w:val="28"/>
          </w:rPr>
          <w:t>.</w:t>
        </w:r>
        <w:r w:rsidR="003C11FA" w:rsidRPr="00FD1140">
          <w:rPr>
            <w:rStyle w:val="af"/>
            <w:rFonts w:ascii="Times New Roman" w:hAnsi="Times New Roman"/>
            <w:bCs/>
            <w:sz w:val="28"/>
            <w:szCs w:val="28"/>
            <w:lang w:val="en-US"/>
          </w:rPr>
          <w:t>com</w:t>
        </w:r>
      </w:hyperlink>
      <w:r w:rsidR="003C11FA" w:rsidRPr="00FD1140">
        <w:rPr>
          <w:rFonts w:ascii="Times New Roman" w:hAnsi="Times New Roman"/>
          <w:bCs/>
          <w:color w:val="000000"/>
          <w:sz w:val="28"/>
          <w:szCs w:val="28"/>
        </w:rPr>
        <w:t xml:space="preserve"> </w:t>
      </w:r>
    </w:p>
    <w:p w14:paraId="4AE88B63" w14:textId="77777777" w:rsidR="003C11FA" w:rsidRPr="00FD1140" w:rsidRDefault="003C11FA" w:rsidP="0095249D">
      <w:pPr>
        <w:autoSpaceDE w:val="0"/>
        <w:autoSpaceDN w:val="0"/>
        <w:spacing w:after="0" w:line="240" w:lineRule="auto"/>
        <w:jc w:val="both"/>
        <w:rPr>
          <w:rFonts w:ascii="Times New Roman" w:hAnsi="Times New Roman"/>
          <w:color w:val="000000"/>
          <w:sz w:val="28"/>
          <w:szCs w:val="28"/>
        </w:rPr>
      </w:pPr>
    </w:p>
    <w:p w14:paraId="56382CA1" w14:textId="77777777" w:rsidR="00D76048" w:rsidRPr="00FD1140" w:rsidRDefault="00F67F7F" w:rsidP="0095249D">
      <w:pPr>
        <w:autoSpaceDE w:val="0"/>
        <w:autoSpaceDN w:val="0"/>
        <w:spacing w:after="0" w:line="240" w:lineRule="auto"/>
        <w:jc w:val="both"/>
        <w:rPr>
          <w:rFonts w:ascii="Times New Roman" w:eastAsia="Times New Roman" w:hAnsi="Times New Roman"/>
          <w:b/>
          <w:sz w:val="28"/>
          <w:szCs w:val="28"/>
          <w:lang w:eastAsia="ru-RU"/>
        </w:rPr>
      </w:pPr>
      <w:r w:rsidRPr="00FD1140">
        <w:rPr>
          <w:rFonts w:ascii="Times New Roman" w:hAnsi="Times New Roman"/>
          <w:b/>
          <w:bCs/>
          <w:sz w:val="28"/>
          <w:szCs w:val="28"/>
          <w:lang w:val="kk-KZ"/>
        </w:rPr>
        <w:t>Тіркеу куәлігінің ұстаушысы</w:t>
      </w:r>
    </w:p>
    <w:p w14:paraId="44150A42" w14:textId="77777777" w:rsidR="007923B3" w:rsidRPr="00FD1140" w:rsidRDefault="007923B3" w:rsidP="007923B3">
      <w:pPr>
        <w:autoSpaceDE w:val="0"/>
        <w:autoSpaceDN w:val="0"/>
        <w:spacing w:after="0" w:line="240" w:lineRule="auto"/>
        <w:jc w:val="both"/>
        <w:rPr>
          <w:rFonts w:ascii="Times New Roman" w:hAnsi="Times New Roman"/>
          <w:color w:val="000000"/>
          <w:sz w:val="28"/>
          <w:szCs w:val="28"/>
          <w:lang w:bidi="ru-RU"/>
        </w:rPr>
      </w:pPr>
      <w:r w:rsidRPr="00FD1140">
        <w:rPr>
          <w:rFonts w:ascii="Times New Roman" w:hAnsi="Times New Roman"/>
          <w:color w:val="000000"/>
          <w:sz w:val="28"/>
          <w:szCs w:val="28"/>
          <w:lang w:bidi="ru-RU"/>
        </w:rPr>
        <w:t xml:space="preserve">Кусум </w:t>
      </w:r>
      <w:proofErr w:type="spellStart"/>
      <w:r w:rsidRPr="00FD1140">
        <w:rPr>
          <w:rFonts w:ascii="Times New Roman" w:hAnsi="Times New Roman"/>
          <w:color w:val="000000"/>
          <w:sz w:val="28"/>
          <w:szCs w:val="28"/>
          <w:lang w:bidi="ru-RU"/>
        </w:rPr>
        <w:t>Хелткер</w:t>
      </w:r>
      <w:proofErr w:type="spellEnd"/>
      <w:r w:rsidRPr="00FD1140">
        <w:rPr>
          <w:rFonts w:ascii="Times New Roman" w:hAnsi="Times New Roman"/>
          <w:color w:val="000000"/>
          <w:sz w:val="28"/>
          <w:szCs w:val="28"/>
          <w:lang w:bidi="ru-RU"/>
        </w:rPr>
        <w:t xml:space="preserve"> </w:t>
      </w:r>
      <w:proofErr w:type="spellStart"/>
      <w:r w:rsidRPr="00FD1140">
        <w:rPr>
          <w:rFonts w:ascii="Times New Roman" w:hAnsi="Times New Roman"/>
          <w:color w:val="000000"/>
          <w:sz w:val="28"/>
          <w:szCs w:val="28"/>
          <w:lang w:bidi="ru-RU"/>
        </w:rPr>
        <w:t>Пвт</w:t>
      </w:r>
      <w:proofErr w:type="spellEnd"/>
      <w:r w:rsidRPr="00FD1140">
        <w:rPr>
          <w:rFonts w:ascii="Times New Roman" w:hAnsi="Times New Roman"/>
          <w:color w:val="000000"/>
          <w:sz w:val="28"/>
          <w:szCs w:val="28"/>
          <w:lang w:bidi="ru-RU"/>
        </w:rPr>
        <w:t>. Лтд.,</w:t>
      </w:r>
    </w:p>
    <w:p w14:paraId="763763C9" w14:textId="77777777" w:rsidR="007923B3" w:rsidRPr="00FD1140" w:rsidRDefault="007923B3" w:rsidP="007923B3">
      <w:pPr>
        <w:autoSpaceDE w:val="0"/>
        <w:autoSpaceDN w:val="0"/>
        <w:spacing w:after="0" w:line="240" w:lineRule="auto"/>
        <w:jc w:val="both"/>
        <w:rPr>
          <w:rFonts w:ascii="Times New Roman" w:hAnsi="Times New Roman"/>
          <w:color w:val="000000"/>
          <w:sz w:val="28"/>
          <w:szCs w:val="28"/>
          <w:lang w:bidi="ru-RU"/>
        </w:rPr>
      </w:pPr>
      <w:r w:rsidRPr="00FD1140">
        <w:rPr>
          <w:rFonts w:ascii="Times New Roman" w:hAnsi="Times New Roman"/>
          <w:color w:val="000000"/>
          <w:sz w:val="28"/>
          <w:szCs w:val="28"/>
          <w:lang w:bidi="ru-RU"/>
        </w:rPr>
        <w:t xml:space="preserve">СП 289 (А), </w:t>
      </w:r>
      <w:r w:rsidR="009E7ACF" w:rsidRPr="00FD1140">
        <w:rPr>
          <w:rFonts w:ascii="Times New Roman" w:hAnsi="Times New Roman"/>
          <w:color w:val="000000"/>
          <w:sz w:val="28"/>
          <w:szCs w:val="28"/>
          <w:lang w:bidi="ru-RU"/>
        </w:rPr>
        <w:t>РИИКО</w:t>
      </w:r>
      <w:r w:rsidRPr="00FD1140">
        <w:rPr>
          <w:rFonts w:ascii="Times New Roman" w:hAnsi="Times New Roman"/>
          <w:color w:val="000000"/>
          <w:sz w:val="28"/>
          <w:szCs w:val="28"/>
          <w:lang w:bidi="ru-RU"/>
        </w:rPr>
        <w:t xml:space="preserve"> </w:t>
      </w:r>
      <w:proofErr w:type="spellStart"/>
      <w:r w:rsidRPr="00FD1140">
        <w:rPr>
          <w:rFonts w:ascii="Times New Roman" w:hAnsi="Times New Roman"/>
          <w:color w:val="000000"/>
          <w:sz w:val="28"/>
          <w:szCs w:val="28"/>
          <w:lang w:bidi="ru-RU"/>
        </w:rPr>
        <w:t>Индл</w:t>
      </w:r>
      <w:proofErr w:type="spellEnd"/>
      <w:r w:rsidRPr="00FD1140">
        <w:rPr>
          <w:rFonts w:ascii="Times New Roman" w:hAnsi="Times New Roman"/>
          <w:color w:val="000000"/>
          <w:sz w:val="28"/>
          <w:szCs w:val="28"/>
          <w:lang w:bidi="ru-RU"/>
        </w:rPr>
        <w:t xml:space="preserve">. </w:t>
      </w:r>
      <w:proofErr w:type="spellStart"/>
      <w:r w:rsidRPr="00FD1140">
        <w:rPr>
          <w:rFonts w:ascii="Times New Roman" w:hAnsi="Times New Roman"/>
          <w:color w:val="000000"/>
          <w:sz w:val="28"/>
          <w:szCs w:val="28"/>
          <w:lang w:bidi="ru-RU"/>
        </w:rPr>
        <w:t>Ареа</w:t>
      </w:r>
      <w:proofErr w:type="spellEnd"/>
      <w:r w:rsidRPr="00FD1140">
        <w:rPr>
          <w:rFonts w:ascii="Times New Roman" w:hAnsi="Times New Roman"/>
          <w:color w:val="000000"/>
          <w:sz w:val="28"/>
          <w:szCs w:val="28"/>
          <w:lang w:bidi="ru-RU"/>
        </w:rPr>
        <w:t xml:space="preserve"> </w:t>
      </w:r>
      <w:proofErr w:type="spellStart"/>
      <w:r w:rsidRPr="00FD1140">
        <w:rPr>
          <w:rFonts w:ascii="Times New Roman" w:hAnsi="Times New Roman"/>
          <w:color w:val="000000"/>
          <w:sz w:val="28"/>
          <w:szCs w:val="28"/>
          <w:lang w:bidi="ru-RU"/>
        </w:rPr>
        <w:t>Чопанки</w:t>
      </w:r>
      <w:proofErr w:type="spellEnd"/>
      <w:r w:rsidRPr="00FD1140">
        <w:rPr>
          <w:rFonts w:ascii="Times New Roman" w:hAnsi="Times New Roman"/>
          <w:color w:val="000000"/>
          <w:sz w:val="28"/>
          <w:szCs w:val="28"/>
          <w:lang w:bidi="ru-RU"/>
        </w:rPr>
        <w:t xml:space="preserve">, </w:t>
      </w:r>
      <w:proofErr w:type="spellStart"/>
      <w:r w:rsidRPr="00FD1140">
        <w:rPr>
          <w:rFonts w:ascii="Times New Roman" w:hAnsi="Times New Roman"/>
          <w:color w:val="000000"/>
          <w:sz w:val="28"/>
          <w:szCs w:val="28"/>
          <w:lang w:bidi="ru-RU"/>
        </w:rPr>
        <w:t>Бхивади</w:t>
      </w:r>
      <w:proofErr w:type="spellEnd"/>
      <w:r w:rsidRPr="00FD1140">
        <w:rPr>
          <w:rFonts w:ascii="Times New Roman" w:hAnsi="Times New Roman"/>
          <w:color w:val="000000"/>
          <w:sz w:val="28"/>
          <w:szCs w:val="28"/>
          <w:lang w:bidi="ru-RU"/>
        </w:rPr>
        <w:t xml:space="preserve"> (Радж.), </w:t>
      </w:r>
      <w:proofErr w:type="spellStart"/>
      <w:r w:rsidR="00080292" w:rsidRPr="00FD1140">
        <w:rPr>
          <w:rFonts w:ascii="Times New Roman" w:eastAsia="Times New Roman" w:hAnsi="Times New Roman"/>
          <w:bCs/>
          <w:sz w:val="28"/>
          <w:szCs w:val="28"/>
          <w:lang w:val="uk-UA" w:eastAsia="ru-RU"/>
        </w:rPr>
        <w:t>Үндістан</w:t>
      </w:r>
      <w:proofErr w:type="spellEnd"/>
    </w:p>
    <w:p w14:paraId="45FBFFBE" w14:textId="77777777" w:rsidR="007923B3" w:rsidRPr="00FD1140" w:rsidRDefault="007923B3" w:rsidP="007923B3">
      <w:pPr>
        <w:autoSpaceDE w:val="0"/>
        <w:autoSpaceDN w:val="0"/>
        <w:spacing w:after="0" w:line="240" w:lineRule="auto"/>
        <w:jc w:val="both"/>
        <w:rPr>
          <w:rFonts w:ascii="Times New Roman" w:hAnsi="Times New Roman"/>
          <w:color w:val="000000"/>
          <w:sz w:val="28"/>
          <w:szCs w:val="28"/>
          <w:lang w:bidi="ru-RU"/>
        </w:rPr>
      </w:pPr>
      <w:r w:rsidRPr="00FD1140">
        <w:rPr>
          <w:rFonts w:ascii="Times New Roman" w:hAnsi="Times New Roman"/>
          <w:color w:val="000000"/>
          <w:sz w:val="28"/>
          <w:szCs w:val="28"/>
          <w:lang w:bidi="ru-RU"/>
        </w:rPr>
        <w:t>Телефон: +91-1493-516561</w:t>
      </w:r>
    </w:p>
    <w:p w14:paraId="6F8F0140" w14:textId="77777777" w:rsidR="007923B3" w:rsidRPr="00FD1140" w:rsidRDefault="007923B3" w:rsidP="007923B3">
      <w:pPr>
        <w:autoSpaceDE w:val="0"/>
        <w:autoSpaceDN w:val="0"/>
        <w:spacing w:after="0" w:line="240" w:lineRule="auto"/>
        <w:jc w:val="both"/>
        <w:rPr>
          <w:rFonts w:ascii="Times New Roman" w:hAnsi="Times New Roman"/>
          <w:color w:val="000000"/>
          <w:sz w:val="28"/>
          <w:szCs w:val="28"/>
          <w:lang w:bidi="ru-RU"/>
        </w:rPr>
      </w:pPr>
      <w:r w:rsidRPr="00FD1140">
        <w:rPr>
          <w:rFonts w:ascii="Times New Roman" w:hAnsi="Times New Roman"/>
          <w:color w:val="000000"/>
          <w:sz w:val="28"/>
          <w:szCs w:val="28"/>
          <w:lang w:bidi="ru-RU"/>
        </w:rPr>
        <w:t>Факс: +91-1493-516562</w:t>
      </w:r>
    </w:p>
    <w:p w14:paraId="5C2FDD4C" w14:textId="77777777" w:rsidR="008C5667" w:rsidRPr="00FD1140" w:rsidRDefault="00080292" w:rsidP="007923B3">
      <w:pPr>
        <w:autoSpaceDE w:val="0"/>
        <w:autoSpaceDN w:val="0"/>
        <w:spacing w:after="0" w:line="240" w:lineRule="auto"/>
        <w:jc w:val="both"/>
        <w:rPr>
          <w:rFonts w:ascii="Times New Roman" w:hAnsi="Times New Roman"/>
          <w:color w:val="000000"/>
          <w:sz w:val="28"/>
          <w:szCs w:val="28"/>
          <w:lang w:bidi="ru-RU"/>
        </w:rPr>
      </w:pPr>
      <w:r w:rsidRPr="00FD1140">
        <w:rPr>
          <w:rFonts w:ascii="Times New Roman" w:eastAsia="Times New Roman" w:hAnsi="Times New Roman"/>
          <w:sz w:val="28"/>
          <w:szCs w:val="28"/>
          <w:lang w:eastAsia="ru-RU"/>
        </w:rPr>
        <w:t>Электрон</w:t>
      </w:r>
      <w:r w:rsidRPr="00FD1140">
        <w:rPr>
          <w:rFonts w:ascii="Times New Roman" w:eastAsia="Times New Roman" w:hAnsi="Times New Roman"/>
          <w:sz w:val="28"/>
          <w:szCs w:val="28"/>
          <w:lang w:val="kk-KZ" w:eastAsia="ru-RU"/>
        </w:rPr>
        <w:t>ды пошта</w:t>
      </w:r>
      <w:r w:rsidR="008C5667" w:rsidRPr="00FD1140">
        <w:rPr>
          <w:rFonts w:ascii="Times New Roman" w:hAnsi="Times New Roman"/>
          <w:color w:val="000000"/>
          <w:sz w:val="28"/>
          <w:szCs w:val="28"/>
          <w:lang w:bidi="ru-RU"/>
        </w:rPr>
        <w:t xml:space="preserve">: </w:t>
      </w:r>
      <w:hyperlink r:id="rId9" w:history="1">
        <w:r w:rsidR="008C5667" w:rsidRPr="00FD1140">
          <w:rPr>
            <w:rStyle w:val="af"/>
            <w:rFonts w:ascii="Times New Roman" w:hAnsi="Times New Roman"/>
            <w:sz w:val="28"/>
            <w:szCs w:val="28"/>
            <w:lang w:bidi="ru-RU"/>
          </w:rPr>
          <w:t>info@kusum.com</w:t>
        </w:r>
      </w:hyperlink>
    </w:p>
    <w:p w14:paraId="33499FED" w14:textId="77777777" w:rsidR="008C5667" w:rsidRPr="00FD1140" w:rsidRDefault="008C5667" w:rsidP="0095249D">
      <w:pPr>
        <w:autoSpaceDE w:val="0"/>
        <w:autoSpaceDN w:val="0"/>
        <w:spacing w:after="0" w:line="240" w:lineRule="auto"/>
        <w:jc w:val="both"/>
        <w:rPr>
          <w:rFonts w:ascii="Times New Roman" w:hAnsi="Times New Roman"/>
          <w:color w:val="000000"/>
          <w:sz w:val="28"/>
          <w:szCs w:val="28"/>
        </w:rPr>
      </w:pPr>
    </w:p>
    <w:p w14:paraId="2A890F7B" w14:textId="77777777" w:rsidR="00FE637A" w:rsidRPr="00FD1140" w:rsidRDefault="00F67F7F" w:rsidP="00FE637A">
      <w:pPr>
        <w:autoSpaceDE w:val="0"/>
        <w:autoSpaceDN w:val="0"/>
        <w:spacing w:after="0" w:line="240" w:lineRule="auto"/>
        <w:jc w:val="both"/>
        <w:rPr>
          <w:rFonts w:ascii="Times New Roman" w:eastAsia="Times New Roman" w:hAnsi="Times New Roman"/>
          <w:b/>
          <w:sz w:val="28"/>
          <w:szCs w:val="28"/>
          <w:lang w:eastAsia="ru-RU"/>
        </w:rPr>
      </w:pPr>
      <w:proofErr w:type="spellStart"/>
      <w:r w:rsidRPr="00FD1140">
        <w:rPr>
          <w:rFonts w:ascii="Times New Roman" w:eastAsia="Times New Roman" w:hAnsi="Times New Roman"/>
          <w:b/>
          <w:bCs/>
          <w:iCs/>
          <w:sz w:val="28"/>
          <w:szCs w:val="28"/>
          <w:lang w:val="uk-UA" w:eastAsia="ru-RU"/>
        </w:rPr>
        <w:t>Қазақстан</w:t>
      </w:r>
      <w:proofErr w:type="spellEnd"/>
      <w:r w:rsidRPr="00FD1140">
        <w:rPr>
          <w:rFonts w:ascii="Times New Roman" w:eastAsia="Times New Roman" w:hAnsi="Times New Roman"/>
          <w:b/>
          <w:bCs/>
          <w:iCs/>
          <w:sz w:val="28"/>
          <w:szCs w:val="28"/>
          <w:lang w:val="uk-UA" w:eastAsia="ru-RU"/>
        </w:rPr>
        <w:t xml:space="preserve"> </w:t>
      </w:r>
      <w:r w:rsidRPr="00FD1140">
        <w:rPr>
          <w:rFonts w:ascii="Times New Roman" w:eastAsia="Times New Roman" w:hAnsi="Times New Roman"/>
          <w:b/>
          <w:bCs/>
          <w:iCs/>
          <w:sz w:val="28"/>
          <w:szCs w:val="28"/>
          <w:lang w:val="kk-KZ" w:eastAsia="ru-RU"/>
        </w:rPr>
        <w:t>Республикасы аумағында тұтынушылардан дәрілік заттар сапасына қатысты шағымдар</w:t>
      </w:r>
      <w:r w:rsidRPr="00FD1140">
        <w:rPr>
          <w:rFonts w:ascii="Times New Roman" w:eastAsia="Times New Roman" w:hAnsi="Times New Roman"/>
          <w:b/>
          <w:bCs/>
          <w:iCs/>
          <w:sz w:val="28"/>
          <w:szCs w:val="28"/>
          <w:lang w:val="uk-UA" w:eastAsia="ru-RU"/>
        </w:rPr>
        <w:t xml:space="preserve"> </w:t>
      </w:r>
      <w:r w:rsidRPr="00FD1140">
        <w:rPr>
          <w:rFonts w:ascii="Times New Roman" w:eastAsia="Times New Roman" w:hAnsi="Times New Roman"/>
          <w:b/>
          <w:bCs/>
          <w:iCs/>
          <w:sz w:val="28"/>
          <w:szCs w:val="28"/>
          <w:lang w:val="kk-KZ" w:eastAsia="ru-RU"/>
        </w:rPr>
        <w:t>(ұсыныстар) қабылдайтын және дәрілік заттың тіркеуден кейінгі қауіпсіздігін қадағалауға жауапты ұйымның атауы</w:t>
      </w:r>
      <w:r w:rsidRPr="00FD1140">
        <w:rPr>
          <w:rFonts w:ascii="Times New Roman" w:eastAsia="Times New Roman" w:hAnsi="Times New Roman"/>
          <w:b/>
          <w:bCs/>
          <w:iCs/>
          <w:sz w:val="28"/>
          <w:szCs w:val="28"/>
          <w:lang w:val="uk-UA" w:eastAsia="ru-RU"/>
        </w:rPr>
        <w:t xml:space="preserve">, </w:t>
      </w:r>
      <w:proofErr w:type="spellStart"/>
      <w:r w:rsidRPr="00FD1140">
        <w:rPr>
          <w:rFonts w:ascii="Times New Roman" w:eastAsia="Times New Roman" w:hAnsi="Times New Roman"/>
          <w:b/>
          <w:bCs/>
          <w:iCs/>
          <w:sz w:val="28"/>
          <w:szCs w:val="28"/>
          <w:lang w:val="uk-UA" w:eastAsia="ru-RU"/>
        </w:rPr>
        <w:t>мекенжайы</w:t>
      </w:r>
      <w:proofErr w:type="spellEnd"/>
      <w:r w:rsidRPr="00FD1140">
        <w:rPr>
          <w:rFonts w:ascii="Times New Roman" w:eastAsia="Times New Roman" w:hAnsi="Times New Roman"/>
          <w:b/>
          <w:bCs/>
          <w:iCs/>
          <w:sz w:val="28"/>
          <w:szCs w:val="28"/>
          <w:lang w:val="uk-UA" w:eastAsia="ru-RU"/>
        </w:rPr>
        <w:t xml:space="preserve"> </w:t>
      </w:r>
      <w:proofErr w:type="spellStart"/>
      <w:r w:rsidRPr="00FD1140">
        <w:rPr>
          <w:rFonts w:ascii="Times New Roman" w:eastAsia="Times New Roman" w:hAnsi="Times New Roman"/>
          <w:b/>
          <w:bCs/>
          <w:iCs/>
          <w:sz w:val="28"/>
          <w:szCs w:val="28"/>
          <w:lang w:val="uk-UA" w:eastAsia="ru-RU"/>
        </w:rPr>
        <w:t>және</w:t>
      </w:r>
      <w:proofErr w:type="spellEnd"/>
      <w:r w:rsidRPr="00FD1140">
        <w:rPr>
          <w:rFonts w:ascii="Times New Roman" w:eastAsia="Times New Roman" w:hAnsi="Times New Roman"/>
          <w:b/>
          <w:bCs/>
          <w:iCs/>
          <w:sz w:val="28"/>
          <w:szCs w:val="28"/>
          <w:lang w:val="uk-UA" w:eastAsia="ru-RU"/>
        </w:rPr>
        <w:t xml:space="preserve"> </w:t>
      </w:r>
      <w:proofErr w:type="spellStart"/>
      <w:r w:rsidRPr="00FD1140">
        <w:rPr>
          <w:rFonts w:ascii="Times New Roman" w:eastAsia="Times New Roman" w:hAnsi="Times New Roman"/>
          <w:b/>
          <w:bCs/>
          <w:iCs/>
          <w:sz w:val="28"/>
          <w:szCs w:val="28"/>
          <w:lang w:val="uk-UA" w:eastAsia="ru-RU"/>
        </w:rPr>
        <w:t>байланыс</w:t>
      </w:r>
      <w:proofErr w:type="spellEnd"/>
      <w:r w:rsidRPr="00FD1140">
        <w:rPr>
          <w:rFonts w:ascii="Times New Roman" w:eastAsia="Times New Roman" w:hAnsi="Times New Roman"/>
          <w:b/>
          <w:bCs/>
          <w:iCs/>
          <w:sz w:val="28"/>
          <w:szCs w:val="28"/>
          <w:lang w:val="uk-UA" w:eastAsia="ru-RU"/>
        </w:rPr>
        <w:t xml:space="preserve"> </w:t>
      </w:r>
      <w:proofErr w:type="spellStart"/>
      <w:r w:rsidRPr="00FD1140">
        <w:rPr>
          <w:rFonts w:ascii="Times New Roman" w:eastAsia="Times New Roman" w:hAnsi="Times New Roman"/>
          <w:b/>
          <w:bCs/>
          <w:iCs/>
          <w:sz w:val="28"/>
          <w:szCs w:val="28"/>
          <w:lang w:val="uk-UA" w:eastAsia="ru-RU"/>
        </w:rPr>
        <w:t>деректері</w:t>
      </w:r>
      <w:proofErr w:type="spellEnd"/>
      <w:r w:rsidRPr="00FD1140">
        <w:rPr>
          <w:rFonts w:ascii="Times New Roman" w:eastAsia="Times New Roman" w:hAnsi="Times New Roman"/>
          <w:b/>
          <w:bCs/>
          <w:iCs/>
          <w:sz w:val="28"/>
          <w:szCs w:val="28"/>
          <w:lang w:val="uk-UA" w:eastAsia="ru-RU"/>
        </w:rPr>
        <w:t xml:space="preserve"> (телефон, факс, </w:t>
      </w:r>
      <w:proofErr w:type="spellStart"/>
      <w:r w:rsidRPr="00FD1140">
        <w:rPr>
          <w:rFonts w:ascii="Times New Roman" w:eastAsia="Times New Roman" w:hAnsi="Times New Roman"/>
          <w:b/>
          <w:bCs/>
          <w:iCs/>
          <w:sz w:val="28"/>
          <w:szCs w:val="28"/>
          <w:lang w:val="uk-UA" w:eastAsia="ru-RU"/>
        </w:rPr>
        <w:t>электронды</w:t>
      </w:r>
      <w:proofErr w:type="spellEnd"/>
      <w:r w:rsidRPr="00FD1140">
        <w:rPr>
          <w:rFonts w:ascii="Times New Roman" w:eastAsia="Times New Roman" w:hAnsi="Times New Roman"/>
          <w:b/>
          <w:bCs/>
          <w:iCs/>
          <w:sz w:val="28"/>
          <w:szCs w:val="28"/>
          <w:lang w:val="uk-UA" w:eastAsia="ru-RU"/>
        </w:rPr>
        <w:t xml:space="preserve"> пошта)</w:t>
      </w:r>
    </w:p>
    <w:p w14:paraId="6723A6FD" w14:textId="77777777" w:rsidR="00080292" w:rsidRPr="00FD1140" w:rsidRDefault="00080292" w:rsidP="00080292">
      <w:pPr>
        <w:autoSpaceDE w:val="0"/>
        <w:autoSpaceDN w:val="0"/>
        <w:spacing w:after="0" w:line="240" w:lineRule="auto"/>
        <w:jc w:val="both"/>
        <w:rPr>
          <w:rFonts w:ascii="Times New Roman" w:eastAsia="Microsoft Sans Serif" w:hAnsi="Times New Roman"/>
          <w:sz w:val="28"/>
          <w:szCs w:val="28"/>
          <w:lang w:val="kk-KZ" w:eastAsia="ru-RU" w:bidi="ru-RU"/>
        </w:rPr>
      </w:pPr>
      <w:bookmarkStart w:id="10" w:name="_Hlk34215133"/>
      <w:r w:rsidRPr="00FD1140">
        <w:rPr>
          <w:rFonts w:ascii="Times New Roman" w:eastAsia="Microsoft Sans Serif" w:hAnsi="Times New Roman"/>
          <w:sz w:val="28"/>
          <w:szCs w:val="28"/>
          <w:lang w:val="kk-KZ" w:eastAsia="ru-RU" w:bidi="ru-RU"/>
        </w:rPr>
        <w:t>«Дәрі-Фарм (Қазақстан)» ЖШС,</w:t>
      </w:r>
    </w:p>
    <w:p w14:paraId="5DCA38C9" w14:textId="77777777" w:rsidR="00080292" w:rsidRPr="00FD1140" w:rsidRDefault="00080292" w:rsidP="00080292">
      <w:pPr>
        <w:autoSpaceDE w:val="0"/>
        <w:autoSpaceDN w:val="0"/>
        <w:spacing w:after="0" w:line="240" w:lineRule="auto"/>
        <w:jc w:val="both"/>
        <w:rPr>
          <w:rFonts w:ascii="Times New Roman" w:eastAsia="Microsoft Sans Serif" w:hAnsi="Times New Roman"/>
          <w:sz w:val="28"/>
          <w:szCs w:val="28"/>
          <w:lang w:val="kk-KZ" w:eastAsia="ru-RU" w:bidi="ru-RU"/>
        </w:rPr>
      </w:pPr>
      <w:r w:rsidRPr="00FD1140">
        <w:rPr>
          <w:rFonts w:ascii="Times New Roman" w:eastAsia="Microsoft Sans Serif" w:hAnsi="Times New Roman"/>
          <w:sz w:val="28"/>
          <w:szCs w:val="28"/>
          <w:lang w:val="kk-KZ" w:eastAsia="ru-RU" w:bidi="ru-RU"/>
        </w:rPr>
        <w:lastRenderedPageBreak/>
        <w:t xml:space="preserve"> Алматы қ</w:t>
      </w:r>
      <w:r w:rsidR="0015306F" w:rsidRPr="00FD1140">
        <w:rPr>
          <w:rFonts w:ascii="Times New Roman" w:eastAsia="Microsoft Sans Serif" w:hAnsi="Times New Roman"/>
          <w:sz w:val="28"/>
          <w:szCs w:val="28"/>
          <w:lang w:val="kk-KZ" w:eastAsia="ru-RU" w:bidi="ru-RU"/>
        </w:rPr>
        <w:t>.</w:t>
      </w:r>
      <w:r w:rsidRPr="00FD1140">
        <w:rPr>
          <w:rFonts w:ascii="Times New Roman" w:eastAsia="Microsoft Sans Serif" w:hAnsi="Times New Roman"/>
          <w:sz w:val="28"/>
          <w:szCs w:val="28"/>
          <w:lang w:val="kk-KZ" w:eastAsia="ru-RU" w:bidi="ru-RU"/>
        </w:rPr>
        <w:t>, Қажымұқан к</w:t>
      </w:r>
      <w:r w:rsidR="0015306F" w:rsidRPr="00FD1140">
        <w:rPr>
          <w:rFonts w:ascii="Times New Roman" w:eastAsia="Microsoft Sans Serif" w:hAnsi="Times New Roman"/>
          <w:sz w:val="28"/>
          <w:szCs w:val="28"/>
          <w:lang w:val="kk-KZ" w:eastAsia="ru-RU" w:bidi="ru-RU"/>
        </w:rPr>
        <w:t>өше</w:t>
      </w:r>
      <w:r w:rsidRPr="00FD1140">
        <w:rPr>
          <w:rFonts w:ascii="Times New Roman" w:eastAsia="Microsoft Sans Serif" w:hAnsi="Times New Roman"/>
          <w:sz w:val="28"/>
          <w:szCs w:val="28"/>
          <w:lang w:val="kk-KZ" w:eastAsia="ru-RU" w:bidi="ru-RU"/>
        </w:rPr>
        <w:t>сі, 22/5, «Хан-Тәңірі» Б</w:t>
      </w:r>
      <w:r w:rsidRPr="00FD1140">
        <w:rPr>
          <w:rFonts w:ascii="Times New Roman" w:eastAsia="Microsoft Sans Serif" w:hAnsi="Times New Roman"/>
          <w:sz w:val="28"/>
          <w:szCs w:val="28"/>
          <w:lang w:val="uk-UA" w:eastAsia="ru-RU" w:bidi="ru-RU"/>
        </w:rPr>
        <w:t>О.</w:t>
      </w:r>
    </w:p>
    <w:bookmarkEnd w:id="10"/>
    <w:p w14:paraId="31F1610B" w14:textId="77777777" w:rsidR="00080292" w:rsidRPr="00FD1140" w:rsidRDefault="00080292" w:rsidP="00080292">
      <w:pPr>
        <w:autoSpaceDE w:val="0"/>
        <w:autoSpaceDN w:val="0"/>
        <w:spacing w:after="0" w:line="240" w:lineRule="auto"/>
        <w:jc w:val="both"/>
        <w:rPr>
          <w:rFonts w:ascii="Times New Roman" w:eastAsia="Microsoft Sans Serif" w:hAnsi="Times New Roman"/>
          <w:sz w:val="28"/>
          <w:szCs w:val="28"/>
          <w:lang w:eastAsia="ru-RU" w:bidi="ru-RU"/>
        </w:rPr>
      </w:pPr>
      <w:r w:rsidRPr="00FD1140">
        <w:rPr>
          <w:rFonts w:ascii="Times New Roman" w:eastAsia="Microsoft Sans Serif" w:hAnsi="Times New Roman"/>
          <w:sz w:val="28"/>
          <w:szCs w:val="28"/>
          <w:lang w:eastAsia="ru-RU" w:bidi="ru-RU"/>
        </w:rPr>
        <w:t>Тел/факс: 8(727) 295-26-50 </w:t>
      </w:r>
    </w:p>
    <w:p w14:paraId="1424BDAA" w14:textId="77777777" w:rsidR="007618C2" w:rsidRDefault="00080292" w:rsidP="00080292">
      <w:pPr>
        <w:autoSpaceDE w:val="0"/>
        <w:autoSpaceDN w:val="0"/>
        <w:spacing w:after="0" w:line="240" w:lineRule="auto"/>
        <w:jc w:val="both"/>
        <w:rPr>
          <w:rStyle w:val="af"/>
          <w:rFonts w:ascii="Times New Roman" w:eastAsia="Microsoft Sans Serif" w:hAnsi="Times New Roman"/>
          <w:sz w:val="28"/>
          <w:szCs w:val="28"/>
          <w:lang w:val="kk-KZ" w:eastAsia="ru-RU" w:bidi="ru-RU"/>
        </w:rPr>
      </w:pPr>
      <w:r w:rsidRPr="00FD1140">
        <w:rPr>
          <w:rFonts w:ascii="Times New Roman" w:eastAsia="Microsoft Sans Serif" w:hAnsi="Times New Roman"/>
          <w:sz w:val="28"/>
          <w:szCs w:val="28"/>
          <w:lang w:val="kk-KZ" w:eastAsia="ru-RU" w:bidi="ru-RU"/>
        </w:rPr>
        <w:t>Электронды пошта</w:t>
      </w:r>
      <w:r w:rsidRPr="00FD1140">
        <w:rPr>
          <w:rFonts w:ascii="Times New Roman" w:eastAsia="Microsoft Sans Serif" w:hAnsi="Times New Roman"/>
          <w:sz w:val="28"/>
          <w:szCs w:val="28"/>
          <w:lang w:eastAsia="ru-RU" w:bidi="ru-RU"/>
        </w:rPr>
        <w:t xml:space="preserve">: </w:t>
      </w:r>
      <w:hyperlink r:id="rId10" w:history="1">
        <w:r w:rsidRPr="00FD1140">
          <w:rPr>
            <w:rStyle w:val="af"/>
            <w:rFonts w:ascii="Times New Roman" w:eastAsia="Microsoft Sans Serif" w:hAnsi="Times New Roman"/>
            <w:sz w:val="28"/>
            <w:szCs w:val="28"/>
            <w:lang w:eastAsia="ru-RU" w:bidi="ru-RU"/>
          </w:rPr>
          <w:t>phv@kusum.kz</w:t>
        </w:r>
      </w:hyperlink>
    </w:p>
    <w:sectPr w:rsidR="007618C2" w:rsidSect="003C7A1B">
      <w:headerReference w:type="default" r:id="rId11"/>
      <w:footerReference w:type="even"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07C77" w14:textId="77777777" w:rsidR="004B545C" w:rsidRDefault="004B545C" w:rsidP="00D275FC">
      <w:pPr>
        <w:spacing w:after="0" w:line="240" w:lineRule="auto"/>
      </w:pPr>
      <w:r>
        <w:separator/>
      </w:r>
    </w:p>
  </w:endnote>
  <w:endnote w:type="continuationSeparator" w:id="0">
    <w:p w14:paraId="230B8F56" w14:textId="77777777" w:rsidR="004B545C" w:rsidRDefault="004B545C"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DEC5" w14:textId="77777777" w:rsidR="009D472B" w:rsidRDefault="004B545C"/>
  <w:p w14:paraId="10DC0D20" w14:textId="77777777" w:rsidR="000501A0" w:rsidRDefault="008B07DB">
    <w:r>
      <w:rPr>
        <w:rFonts w:ascii="Times New Roman" w:eastAsia="Times New Roman" w:hAnsi="Times New Roman"/>
      </w:rPr>
      <w:t>Решение: N030914</w:t>
    </w:r>
    <w:r>
      <w:rPr>
        <w:rFonts w:ascii="Times New Roman" w:eastAsia="Times New Roman" w:hAnsi="Times New Roman"/>
      </w:rPr>
      <w:br/>
      <w:t>Дата решения: 03.08.2020</w:t>
    </w:r>
    <w:r>
      <w:rPr>
        <w:rFonts w:ascii="Times New Roman" w:eastAsia="Times New Roman" w:hAnsi="Times New Roman"/>
      </w:rPr>
      <w:br/>
      <w:t xml:space="preserve">Фамилия, имя, отчество (при его наличии) руководителя государственного органа (или уполномоченное лицо): </w:t>
    </w:r>
    <w:proofErr w:type="spellStart"/>
    <w:r>
      <w:rPr>
        <w:rFonts w:ascii="Times New Roman" w:eastAsia="Times New Roman" w:hAnsi="Times New Roman"/>
      </w:rPr>
      <w:t>Ахметниязова</w:t>
    </w:r>
    <w:proofErr w:type="spellEnd"/>
    <w:r>
      <w:rPr>
        <w:rFonts w:ascii="Times New Roman" w:eastAsia="Times New Roman" w:hAnsi="Times New Roman"/>
      </w:rPr>
      <w:t xml:space="preserve"> Л. М.</w:t>
    </w:r>
    <w:r>
      <w:rPr>
        <w:rFonts w:ascii="Times New Roman" w:eastAsia="Times New Roman" w:hAnsi="Times New Roman"/>
      </w:rPr>
      <w:br/>
      <w:t>(Комитет контроля качества и безопасности товаров и услуг)</w:t>
    </w:r>
    <w:r>
      <w:rPr>
        <w:rFonts w:ascii="Times New Roman" w:eastAsia="Times New Roman" w:hAnsi="Times New Roman"/>
      </w:rPr>
      <w:br/>
      <w:t>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F2E44" w14:textId="77777777" w:rsidR="009D472B" w:rsidRDefault="004B545C"/>
  <w:p w14:paraId="371EDB84" w14:textId="77777777" w:rsidR="000501A0" w:rsidRDefault="008B07DB">
    <w:r>
      <w:rPr>
        <w:rFonts w:ascii="Times New Roman" w:eastAsia="Times New Roman" w:hAnsi="Times New Roman"/>
      </w:rPr>
      <w:t>Решение: N030914</w:t>
    </w:r>
    <w:r>
      <w:rPr>
        <w:rFonts w:ascii="Times New Roman" w:eastAsia="Times New Roman" w:hAnsi="Times New Roman"/>
      </w:rPr>
      <w:br/>
      <w:t>Дата решения: 03.08.2020</w:t>
    </w:r>
    <w:r>
      <w:rPr>
        <w:rFonts w:ascii="Times New Roman" w:eastAsia="Times New Roman" w:hAnsi="Times New Roman"/>
      </w:rPr>
      <w:br/>
      <w:t xml:space="preserve">Фамилия, имя, отчество (при его наличии) руководителя государственного органа (или уполномоченное лицо): </w:t>
    </w:r>
    <w:proofErr w:type="spellStart"/>
    <w:r>
      <w:rPr>
        <w:rFonts w:ascii="Times New Roman" w:eastAsia="Times New Roman" w:hAnsi="Times New Roman"/>
      </w:rPr>
      <w:t>Ахметниязова</w:t>
    </w:r>
    <w:proofErr w:type="spellEnd"/>
    <w:r>
      <w:rPr>
        <w:rFonts w:ascii="Times New Roman" w:eastAsia="Times New Roman" w:hAnsi="Times New Roman"/>
      </w:rPr>
      <w:t xml:space="preserve"> Л. М.</w:t>
    </w:r>
    <w:r>
      <w:rPr>
        <w:rFonts w:ascii="Times New Roman" w:eastAsia="Times New Roman" w:hAnsi="Times New Roman"/>
      </w:rPr>
      <w:br/>
      <w:t>(Комитет контроля качества и безопасности товаров и услуг)</w:t>
    </w:r>
    <w:r>
      <w:rPr>
        <w:rFonts w:ascii="Times New Roman" w:eastAsia="Times New Roman" w:hAnsi="Times New Roman"/>
      </w:rPr>
      <w:br/>
      <w:t>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2B84" w14:textId="77777777" w:rsidR="004B545C" w:rsidRDefault="004B545C" w:rsidP="00D275FC">
      <w:pPr>
        <w:spacing w:after="0" w:line="240" w:lineRule="auto"/>
      </w:pPr>
      <w:r>
        <w:separator/>
      </w:r>
    </w:p>
  </w:footnote>
  <w:footnote w:type="continuationSeparator" w:id="0">
    <w:p w14:paraId="5A2BB75B" w14:textId="77777777" w:rsidR="004B545C" w:rsidRDefault="004B545C" w:rsidP="00D27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6266" w14:textId="77777777" w:rsidR="00D275FC" w:rsidRDefault="003867DB">
    <w:pPr>
      <w:pStyle w:val="af1"/>
    </w:pPr>
    <w:r>
      <w:rPr>
        <w:noProof/>
        <w:lang w:eastAsia="ru-RU"/>
      </w:rPr>
      <mc:AlternateContent>
        <mc:Choice Requires="wps">
          <w:drawing>
            <wp:anchor distT="0" distB="0" distL="114300" distR="114300" simplePos="0" relativeHeight="251657728" behindDoc="0" locked="0" layoutInCell="1" allowOverlap="1" wp14:anchorId="385BC934" wp14:editId="34429A38">
              <wp:simplePos x="0" y="0"/>
              <wp:positionH relativeFrom="column">
                <wp:posOffset>6278880</wp:posOffset>
              </wp:positionH>
              <wp:positionV relativeFrom="paragraph">
                <wp:posOffset>619125</wp:posOffset>
              </wp:positionV>
              <wp:extent cx="381000" cy="374205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wps:spPr>
                    <wps:txbx>
                      <w:txbxContent>
                        <w:p w14:paraId="7A23375F"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x9VAIAAIEEAAAOAAAAZHJzL2Uyb0RvYy54bWysVEtu2zAQ3RfoHQjua8m/OBUsB24CFwWM&#10;JIBTZE1TlC1U5LAkbcnddZ8r9A5ddNFdr+DcqENK/iDtquhmNOQ8zu/NaHxVy5JshbEFqJR2OzEl&#10;QnHICrVK6ceH2ZtLSqxjKmMlKJHSnbD0avL61bjSiejBGspMGIJOlE0qndK1czqJIsvXQjLbAS0U&#10;GnMwkjk8mlWUGVahd1lGvTi+iCowmTbAhbV4e9MY6ST4z3PB3V2eW+FImVLMzQVpglx6GU3GLFkZ&#10;ptcFb9Ng/5CFZIXCoEdXN8wxsjHFH65kwQ1YyF2Hg4wgzwsuQg1YTTd+Uc1izbQItWBzrD62yf4/&#10;t/x2e29IkSF3lCgmkaL9t/33/Y/9r/3P56/PT6Tre1RpmyB0oRHs6ndQe7yv1+o58E8WIdEZpnlg&#10;Ee0xdW6k/2K1BB8iDbtj60XtCMfL/mU3jtHC0dQfDXrxcOjjRqfX2lj3XoAkXkmpQWpDBmw7t66B&#10;HiA+mIJZUZZ4z5JSkSqlF/1hHB4cLei8VB4gwqC0bnwZTeZec/WyRideXUK2w/INNENkNZ8VmMqc&#10;WXfPDE4Npo+b4O5Q5CVgSGg1StZgvvzt3uNT6mVvhM8rHMSU2s8bZgQl5QeFTL/tDgZocuEwGI56&#10;eDDnluW5RW3kNeCsI5uYYFA93pUHNTcgH3Fnpj4wmpjimFxK3UG9ds164M5xMZ0GEM6qZm6uFpof&#10;iPe9fqgfmdEtIQ6pvIXDyLLkBS8NtmFmunGQF4G0U2PbCcI5D7S3O+kX6fwcUKc/x+Q3AAAA//8D&#10;AFBLAwQUAAYACAAAACEAoLHknd8AAAALAQAADwAAAGRycy9kb3ducmV2LnhtbEyPQU/DMAyF70j8&#10;h8hI3FgKGiUtTSeEGDckNmDimDWmrWicqvG6wq8nPbGb/fz03udiNblOjDiE1pOG60UCAqnytqVa&#10;w/vb+kqBCGzIms4TavjBAKvy/KwwufVH2uC45VrEEAq50dAw97mUoWrQmbDwPVK8ffnBGY7rUEs7&#10;mGMMd528SZJUOtNSbGhMj48NVt/bg9Pw2X402Xr5+jtm/OR587J7lman9eXF9HAPgnHifzPM+BEd&#10;ysi09weyQXQaMqUiOsfh7hbEbEiWs7LXkKpUgSwLefpD+QcAAP//AwBQSwECLQAUAAYACAAAACEA&#10;toM4kv4AAADhAQAAEwAAAAAAAAAAAAAAAAAAAAAAW0NvbnRlbnRfVHlwZXNdLnhtbFBLAQItABQA&#10;BgAIAAAAIQA4/SH/1gAAAJQBAAALAAAAAAAAAAAAAAAAAC8BAABfcmVscy8ucmVsc1BLAQItABQA&#10;BgAIAAAAIQAKXrx9VAIAAIEEAAAOAAAAAAAAAAAAAAAAAC4CAABkcnMvZTJvRG9jLnhtbFBLAQIt&#10;ABQABgAIAAAAIQCgseSd3wAAAAsBAAAPAAAAAAAAAAAAAAAAAK4EAABkcnMvZG93bnJldi54bWxQ&#10;SwUGAAAAAAQABADzAAAAugUAAAAA&#10;" filled="f" stroked="f" strokeweight=".5pt">
              <v:path arrowok="t"/>
              <v:textbox style="layout-flow:vertical;mso-layout-flow-alt:bottom-to-top">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31309"/>
    <w:multiLevelType w:val="hybridMultilevel"/>
    <w:tmpl w:val="C748BA46"/>
    <w:lvl w:ilvl="0" w:tplc="C0C027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E1690"/>
    <w:multiLevelType w:val="hybridMultilevel"/>
    <w:tmpl w:val="0DF81F36"/>
    <w:lvl w:ilvl="0" w:tplc="04070001">
      <w:start w:val="1"/>
      <w:numFmt w:val="bullet"/>
      <w:lvlText w:val=""/>
      <w:lvlJc w:val="left"/>
      <w:pPr>
        <w:tabs>
          <w:tab w:val="num" w:pos="1428"/>
        </w:tabs>
        <w:ind w:left="1428" w:hanging="360"/>
      </w:pPr>
      <w:rPr>
        <w:rFonts w:ascii="Symbol" w:hAnsi="Symbol" w:cs="Symbol" w:hint="default"/>
      </w:rPr>
    </w:lvl>
    <w:lvl w:ilvl="1" w:tplc="04070003">
      <w:start w:val="1"/>
      <w:numFmt w:val="bullet"/>
      <w:lvlText w:val="o"/>
      <w:lvlJc w:val="left"/>
      <w:pPr>
        <w:tabs>
          <w:tab w:val="num" w:pos="2148"/>
        </w:tabs>
        <w:ind w:left="2148" w:hanging="360"/>
      </w:pPr>
      <w:rPr>
        <w:rFonts w:ascii="Courier New" w:hAnsi="Courier New" w:cs="Courier New" w:hint="default"/>
      </w:rPr>
    </w:lvl>
    <w:lvl w:ilvl="2" w:tplc="04070005">
      <w:start w:val="1"/>
      <w:numFmt w:val="bullet"/>
      <w:lvlText w:val=""/>
      <w:lvlJc w:val="left"/>
      <w:pPr>
        <w:tabs>
          <w:tab w:val="num" w:pos="2868"/>
        </w:tabs>
        <w:ind w:left="2868" w:hanging="360"/>
      </w:pPr>
      <w:rPr>
        <w:rFonts w:ascii="Wingdings" w:hAnsi="Wingdings" w:cs="Wingdings" w:hint="default"/>
      </w:rPr>
    </w:lvl>
    <w:lvl w:ilvl="3" w:tplc="04070001">
      <w:start w:val="1"/>
      <w:numFmt w:val="bullet"/>
      <w:lvlText w:val=""/>
      <w:lvlJc w:val="left"/>
      <w:pPr>
        <w:tabs>
          <w:tab w:val="num" w:pos="3588"/>
        </w:tabs>
        <w:ind w:left="3588" w:hanging="360"/>
      </w:pPr>
      <w:rPr>
        <w:rFonts w:ascii="Symbol" w:hAnsi="Symbol" w:cs="Symbol" w:hint="default"/>
      </w:rPr>
    </w:lvl>
    <w:lvl w:ilvl="4" w:tplc="04070003">
      <w:start w:val="1"/>
      <w:numFmt w:val="bullet"/>
      <w:lvlText w:val="o"/>
      <w:lvlJc w:val="left"/>
      <w:pPr>
        <w:tabs>
          <w:tab w:val="num" w:pos="4308"/>
        </w:tabs>
        <w:ind w:left="4308" w:hanging="360"/>
      </w:pPr>
      <w:rPr>
        <w:rFonts w:ascii="Courier New" w:hAnsi="Courier New" w:cs="Courier New" w:hint="default"/>
      </w:rPr>
    </w:lvl>
    <w:lvl w:ilvl="5" w:tplc="04070005">
      <w:start w:val="1"/>
      <w:numFmt w:val="bullet"/>
      <w:lvlText w:val=""/>
      <w:lvlJc w:val="left"/>
      <w:pPr>
        <w:tabs>
          <w:tab w:val="num" w:pos="5028"/>
        </w:tabs>
        <w:ind w:left="5028" w:hanging="360"/>
      </w:pPr>
      <w:rPr>
        <w:rFonts w:ascii="Wingdings" w:hAnsi="Wingdings" w:cs="Wingdings" w:hint="default"/>
      </w:rPr>
    </w:lvl>
    <w:lvl w:ilvl="6" w:tplc="04070001">
      <w:start w:val="1"/>
      <w:numFmt w:val="bullet"/>
      <w:lvlText w:val=""/>
      <w:lvlJc w:val="left"/>
      <w:pPr>
        <w:tabs>
          <w:tab w:val="num" w:pos="5748"/>
        </w:tabs>
        <w:ind w:left="5748" w:hanging="360"/>
      </w:pPr>
      <w:rPr>
        <w:rFonts w:ascii="Symbol" w:hAnsi="Symbol" w:cs="Symbol" w:hint="default"/>
      </w:rPr>
    </w:lvl>
    <w:lvl w:ilvl="7" w:tplc="04070003">
      <w:start w:val="1"/>
      <w:numFmt w:val="bullet"/>
      <w:lvlText w:val="o"/>
      <w:lvlJc w:val="left"/>
      <w:pPr>
        <w:tabs>
          <w:tab w:val="num" w:pos="6468"/>
        </w:tabs>
        <w:ind w:left="6468" w:hanging="360"/>
      </w:pPr>
      <w:rPr>
        <w:rFonts w:ascii="Courier New" w:hAnsi="Courier New" w:cs="Courier New" w:hint="default"/>
      </w:rPr>
    </w:lvl>
    <w:lvl w:ilvl="8" w:tplc="04070005">
      <w:start w:val="1"/>
      <w:numFmt w:val="bullet"/>
      <w:lvlText w:val=""/>
      <w:lvlJc w:val="left"/>
      <w:pPr>
        <w:tabs>
          <w:tab w:val="num" w:pos="7188"/>
        </w:tabs>
        <w:ind w:left="7188" w:hanging="360"/>
      </w:pPr>
      <w:rPr>
        <w:rFonts w:ascii="Wingdings" w:hAnsi="Wingdings" w:cs="Wingdings" w:hint="default"/>
      </w:rPr>
    </w:lvl>
  </w:abstractNum>
  <w:abstractNum w:abstractNumId="5" w15:restartNumberingAfterBreak="0">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9A84101"/>
    <w:multiLevelType w:val="hybridMultilevel"/>
    <w:tmpl w:val="097E6B3A"/>
    <w:lvl w:ilvl="0" w:tplc="C0C027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416944"/>
    <w:multiLevelType w:val="hybridMultilevel"/>
    <w:tmpl w:val="0560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32E081E"/>
    <w:multiLevelType w:val="hybridMultilevel"/>
    <w:tmpl w:val="3F306D50"/>
    <w:lvl w:ilvl="0" w:tplc="C0C027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81F28E2"/>
    <w:multiLevelType w:val="hybridMultilevel"/>
    <w:tmpl w:val="21AAF6D8"/>
    <w:lvl w:ilvl="0" w:tplc="3340B046">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B47EBB"/>
    <w:multiLevelType w:val="hybridMultilevel"/>
    <w:tmpl w:val="B714E8CC"/>
    <w:lvl w:ilvl="0" w:tplc="45DEC03E">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8" w15:restartNumberingAfterBreak="0">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57484E"/>
    <w:multiLevelType w:val="hybridMultilevel"/>
    <w:tmpl w:val="4EE2BB8A"/>
    <w:lvl w:ilvl="0" w:tplc="C0C027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792100"/>
    <w:multiLevelType w:val="hybridMultilevel"/>
    <w:tmpl w:val="89365FE6"/>
    <w:lvl w:ilvl="0" w:tplc="C0C027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563298224">
    <w:abstractNumId w:val="21"/>
  </w:num>
  <w:num w:numId="2" w16cid:durableId="759759971">
    <w:abstractNumId w:val="5"/>
  </w:num>
  <w:num w:numId="3" w16cid:durableId="1724869979">
    <w:abstractNumId w:val="2"/>
  </w:num>
  <w:num w:numId="4" w16cid:durableId="727338600">
    <w:abstractNumId w:val="23"/>
  </w:num>
  <w:num w:numId="5" w16cid:durableId="1043407286">
    <w:abstractNumId w:val="32"/>
  </w:num>
  <w:num w:numId="6" w16cid:durableId="1732314795">
    <w:abstractNumId w:val="7"/>
  </w:num>
  <w:num w:numId="7" w16cid:durableId="1959607094">
    <w:abstractNumId w:val="28"/>
  </w:num>
  <w:num w:numId="8" w16cid:durableId="1678849730">
    <w:abstractNumId w:val="10"/>
  </w:num>
  <w:num w:numId="9" w16cid:durableId="1938245583">
    <w:abstractNumId w:val="20"/>
  </w:num>
  <w:num w:numId="10" w16cid:durableId="1426922204">
    <w:abstractNumId w:val="11"/>
  </w:num>
  <w:num w:numId="11" w16cid:durableId="1592617557">
    <w:abstractNumId w:val="19"/>
  </w:num>
  <w:num w:numId="12" w16cid:durableId="131603584">
    <w:abstractNumId w:val="22"/>
  </w:num>
  <w:num w:numId="13" w16cid:durableId="1015185095">
    <w:abstractNumId w:val="24"/>
  </w:num>
  <w:num w:numId="14" w16cid:durableId="287973276">
    <w:abstractNumId w:val="15"/>
  </w:num>
  <w:num w:numId="15" w16cid:durableId="1056734305">
    <w:abstractNumId w:val="0"/>
  </w:num>
  <w:num w:numId="16" w16cid:durableId="1805541132">
    <w:abstractNumId w:val="31"/>
  </w:num>
  <w:num w:numId="17" w16cid:durableId="1407340441">
    <w:abstractNumId w:val="18"/>
  </w:num>
  <w:num w:numId="18" w16cid:durableId="1869947733">
    <w:abstractNumId w:val="17"/>
  </w:num>
  <w:num w:numId="19" w16cid:durableId="332103279">
    <w:abstractNumId w:val="8"/>
  </w:num>
  <w:num w:numId="20" w16cid:durableId="1581403176">
    <w:abstractNumId w:val="1"/>
  </w:num>
  <w:num w:numId="21" w16cid:durableId="1213154221">
    <w:abstractNumId w:val="13"/>
  </w:num>
  <w:num w:numId="22" w16cid:durableId="513612121">
    <w:abstractNumId w:val="6"/>
  </w:num>
  <w:num w:numId="23" w16cid:durableId="359203226">
    <w:abstractNumId w:val="27"/>
  </w:num>
  <w:num w:numId="24" w16cid:durableId="321280330">
    <w:abstractNumId w:val="14"/>
  </w:num>
  <w:num w:numId="25" w16cid:durableId="296648669">
    <w:abstractNumId w:val="12"/>
  </w:num>
  <w:num w:numId="26" w16cid:durableId="89157119">
    <w:abstractNumId w:val="30"/>
  </w:num>
  <w:num w:numId="27" w16cid:durableId="1279294752">
    <w:abstractNumId w:val="25"/>
  </w:num>
  <w:num w:numId="28" w16cid:durableId="70933209">
    <w:abstractNumId w:val="4"/>
  </w:num>
  <w:num w:numId="29" w16cid:durableId="570039946">
    <w:abstractNumId w:val="16"/>
  </w:num>
  <w:num w:numId="30" w16cid:durableId="1630278953">
    <w:abstractNumId w:val="29"/>
  </w:num>
  <w:num w:numId="31" w16cid:durableId="476264515">
    <w:abstractNumId w:val="9"/>
  </w:num>
  <w:num w:numId="32" w16cid:durableId="2135907309">
    <w:abstractNumId w:val="3"/>
  </w:num>
  <w:num w:numId="33" w16cid:durableId="11443529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048"/>
    <w:rsid w:val="00010371"/>
    <w:rsid w:val="000264BB"/>
    <w:rsid w:val="00033FC1"/>
    <w:rsid w:val="00042999"/>
    <w:rsid w:val="000501A0"/>
    <w:rsid w:val="00052D13"/>
    <w:rsid w:val="00070C61"/>
    <w:rsid w:val="00080292"/>
    <w:rsid w:val="000852A1"/>
    <w:rsid w:val="000870D2"/>
    <w:rsid w:val="0009635F"/>
    <w:rsid w:val="000972E6"/>
    <w:rsid w:val="000A0D71"/>
    <w:rsid w:val="000A2568"/>
    <w:rsid w:val="000C2C4B"/>
    <w:rsid w:val="000C4C48"/>
    <w:rsid w:val="000D4F7F"/>
    <w:rsid w:val="000E01AB"/>
    <w:rsid w:val="000E11DB"/>
    <w:rsid w:val="000E49F0"/>
    <w:rsid w:val="000E6126"/>
    <w:rsid w:val="00100406"/>
    <w:rsid w:val="00107A8A"/>
    <w:rsid w:val="00111788"/>
    <w:rsid w:val="00122A90"/>
    <w:rsid w:val="00125119"/>
    <w:rsid w:val="00132B9A"/>
    <w:rsid w:val="00132C89"/>
    <w:rsid w:val="001368AE"/>
    <w:rsid w:val="00144CCD"/>
    <w:rsid w:val="0014739A"/>
    <w:rsid w:val="0015306F"/>
    <w:rsid w:val="0015490C"/>
    <w:rsid w:val="001573E2"/>
    <w:rsid w:val="0016278D"/>
    <w:rsid w:val="001937AD"/>
    <w:rsid w:val="001A2CB2"/>
    <w:rsid w:val="001B6AEC"/>
    <w:rsid w:val="001E6F4C"/>
    <w:rsid w:val="001F16AA"/>
    <w:rsid w:val="00203355"/>
    <w:rsid w:val="00211005"/>
    <w:rsid w:val="00217D41"/>
    <w:rsid w:val="00222CA6"/>
    <w:rsid w:val="00232642"/>
    <w:rsid w:val="00232652"/>
    <w:rsid w:val="0023749F"/>
    <w:rsid w:val="00237697"/>
    <w:rsid w:val="00250EDB"/>
    <w:rsid w:val="00256E10"/>
    <w:rsid w:val="00260413"/>
    <w:rsid w:val="00260EBC"/>
    <w:rsid w:val="00264710"/>
    <w:rsid w:val="00267567"/>
    <w:rsid w:val="00270B0A"/>
    <w:rsid w:val="00281FBE"/>
    <w:rsid w:val="002902D2"/>
    <w:rsid w:val="00290D2E"/>
    <w:rsid w:val="00292715"/>
    <w:rsid w:val="00294FCF"/>
    <w:rsid w:val="002A591C"/>
    <w:rsid w:val="002B2DF2"/>
    <w:rsid w:val="002C10E1"/>
    <w:rsid w:val="002C15EB"/>
    <w:rsid w:val="002C1660"/>
    <w:rsid w:val="002C35A2"/>
    <w:rsid w:val="002C5345"/>
    <w:rsid w:val="002C76D7"/>
    <w:rsid w:val="002D3404"/>
    <w:rsid w:val="002D56B7"/>
    <w:rsid w:val="002E0849"/>
    <w:rsid w:val="002E0BAD"/>
    <w:rsid w:val="002F4A14"/>
    <w:rsid w:val="002F7FDE"/>
    <w:rsid w:val="003043BF"/>
    <w:rsid w:val="00320073"/>
    <w:rsid w:val="003262DF"/>
    <w:rsid w:val="00327912"/>
    <w:rsid w:val="00330515"/>
    <w:rsid w:val="00330771"/>
    <w:rsid w:val="00332057"/>
    <w:rsid w:val="003457E0"/>
    <w:rsid w:val="003559BC"/>
    <w:rsid w:val="0036288F"/>
    <w:rsid w:val="00365B10"/>
    <w:rsid w:val="003662F1"/>
    <w:rsid w:val="00367BA7"/>
    <w:rsid w:val="003761C0"/>
    <w:rsid w:val="003766C4"/>
    <w:rsid w:val="003812B2"/>
    <w:rsid w:val="00383CDB"/>
    <w:rsid w:val="00384F08"/>
    <w:rsid w:val="003867DB"/>
    <w:rsid w:val="003879F9"/>
    <w:rsid w:val="003A035E"/>
    <w:rsid w:val="003A0E8E"/>
    <w:rsid w:val="003B0285"/>
    <w:rsid w:val="003C11FA"/>
    <w:rsid w:val="003C7A1B"/>
    <w:rsid w:val="003D63F6"/>
    <w:rsid w:val="003E13CF"/>
    <w:rsid w:val="003F5344"/>
    <w:rsid w:val="003F7EDC"/>
    <w:rsid w:val="00404548"/>
    <w:rsid w:val="0041162E"/>
    <w:rsid w:val="0042786D"/>
    <w:rsid w:val="00433C62"/>
    <w:rsid w:val="004451E8"/>
    <w:rsid w:val="00446BEC"/>
    <w:rsid w:val="00452E0D"/>
    <w:rsid w:val="00465834"/>
    <w:rsid w:val="00472EF5"/>
    <w:rsid w:val="00475635"/>
    <w:rsid w:val="0048687C"/>
    <w:rsid w:val="004A0143"/>
    <w:rsid w:val="004A24EB"/>
    <w:rsid w:val="004A31B4"/>
    <w:rsid w:val="004B545C"/>
    <w:rsid w:val="004C1922"/>
    <w:rsid w:val="004C462F"/>
    <w:rsid w:val="004D49E9"/>
    <w:rsid w:val="0050232B"/>
    <w:rsid w:val="005071DA"/>
    <w:rsid w:val="00523D82"/>
    <w:rsid w:val="00533CF1"/>
    <w:rsid w:val="005359AB"/>
    <w:rsid w:val="00541A00"/>
    <w:rsid w:val="005444B2"/>
    <w:rsid w:val="00546B87"/>
    <w:rsid w:val="0054741C"/>
    <w:rsid w:val="00552F8B"/>
    <w:rsid w:val="00560EA8"/>
    <w:rsid w:val="00561FE7"/>
    <w:rsid w:val="00573107"/>
    <w:rsid w:val="00575348"/>
    <w:rsid w:val="0057634F"/>
    <w:rsid w:val="005869C5"/>
    <w:rsid w:val="005A3C81"/>
    <w:rsid w:val="005A5680"/>
    <w:rsid w:val="005A6639"/>
    <w:rsid w:val="005A6914"/>
    <w:rsid w:val="005B3FFE"/>
    <w:rsid w:val="005C1519"/>
    <w:rsid w:val="005C1C4E"/>
    <w:rsid w:val="005C4A16"/>
    <w:rsid w:val="005C4B12"/>
    <w:rsid w:val="005D68C6"/>
    <w:rsid w:val="005D7EE3"/>
    <w:rsid w:val="005E50DE"/>
    <w:rsid w:val="005E66C7"/>
    <w:rsid w:val="005F7097"/>
    <w:rsid w:val="0060364A"/>
    <w:rsid w:val="006126CA"/>
    <w:rsid w:val="00617843"/>
    <w:rsid w:val="00620F34"/>
    <w:rsid w:val="00624C1B"/>
    <w:rsid w:val="00625471"/>
    <w:rsid w:val="00627853"/>
    <w:rsid w:val="00634D0C"/>
    <w:rsid w:val="00652BCE"/>
    <w:rsid w:val="00652D77"/>
    <w:rsid w:val="00652E29"/>
    <w:rsid w:val="00653617"/>
    <w:rsid w:val="0065762C"/>
    <w:rsid w:val="006649A9"/>
    <w:rsid w:val="0067136B"/>
    <w:rsid w:val="00673514"/>
    <w:rsid w:val="00674770"/>
    <w:rsid w:val="00674CFC"/>
    <w:rsid w:val="00691208"/>
    <w:rsid w:val="00693014"/>
    <w:rsid w:val="006A23C4"/>
    <w:rsid w:val="006A702E"/>
    <w:rsid w:val="006B1120"/>
    <w:rsid w:val="006B7A90"/>
    <w:rsid w:val="006C5F38"/>
    <w:rsid w:val="006C6558"/>
    <w:rsid w:val="006D6A79"/>
    <w:rsid w:val="006D7D5A"/>
    <w:rsid w:val="006E4305"/>
    <w:rsid w:val="006F5763"/>
    <w:rsid w:val="00704BAB"/>
    <w:rsid w:val="00705829"/>
    <w:rsid w:val="00707E15"/>
    <w:rsid w:val="007103AD"/>
    <w:rsid w:val="007104D1"/>
    <w:rsid w:val="007135A6"/>
    <w:rsid w:val="00717625"/>
    <w:rsid w:val="00732F32"/>
    <w:rsid w:val="00733A73"/>
    <w:rsid w:val="00736B6C"/>
    <w:rsid w:val="007411E0"/>
    <w:rsid w:val="00746FF2"/>
    <w:rsid w:val="00761133"/>
    <w:rsid w:val="007618C2"/>
    <w:rsid w:val="00764E84"/>
    <w:rsid w:val="00766716"/>
    <w:rsid w:val="007762F8"/>
    <w:rsid w:val="00783520"/>
    <w:rsid w:val="0078578A"/>
    <w:rsid w:val="007910E5"/>
    <w:rsid w:val="007923B3"/>
    <w:rsid w:val="007A02D3"/>
    <w:rsid w:val="007A18B1"/>
    <w:rsid w:val="007C055A"/>
    <w:rsid w:val="007C1693"/>
    <w:rsid w:val="007D0E84"/>
    <w:rsid w:val="007D681B"/>
    <w:rsid w:val="007E1D85"/>
    <w:rsid w:val="007E3C48"/>
    <w:rsid w:val="007E702A"/>
    <w:rsid w:val="0081154A"/>
    <w:rsid w:val="00820B36"/>
    <w:rsid w:val="00827BB2"/>
    <w:rsid w:val="008329DA"/>
    <w:rsid w:val="008330E7"/>
    <w:rsid w:val="008353A4"/>
    <w:rsid w:val="00844CE8"/>
    <w:rsid w:val="00847154"/>
    <w:rsid w:val="0086657B"/>
    <w:rsid w:val="00871F73"/>
    <w:rsid w:val="008832E5"/>
    <w:rsid w:val="008924F7"/>
    <w:rsid w:val="00897669"/>
    <w:rsid w:val="008B07DB"/>
    <w:rsid w:val="008B4B14"/>
    <w:rsid w:val="008C0181"/>
    <w:rsid w:val="008C5667"/>
    <w:rsid w:val="008C7FCE"/>
    <w:rsid w:val="008D0F17"/>
    <w:rsid w:val="008D11FC"/>
    <w:rsid w:val="008D4451"/>
    <w:rsid w:val="008D62B7"/>
    <w:rsid w:val="008E04C0"/>
    <w:rsid w:val="008E6895"/>
    <w:rsid w:val="00900B3C"/>
    <w:rsid w:val="00904FB5"/>
    <w:rsid w:val="0091136C"/>
    <w:rsid w:val="009157ED"/>
    <w:rsid w:val="009228D6"/>
    <w:rsid w:val="00930D7D"/>
    <w:rsid w:val="0095047E"/>
    <w:rsid w:val="0095249D"/>
    <w:rsid w:val="00956101"/>
    <w:rsid w:val="00962CD6"/>
    <w:rsid w:val="00965B6E"/>
    <w:rsid w:val="00993A60"/>
    <w:rsid w:val="009A4843"/>
    <w:rsid w:val="009B014E"/>
    <w:rsid w:val="009B2AA6"/>
    <w:rsid w:val="009B42B3"/>
    <w:rsid w:val="009B44A9"/>
    <w:rsid w:val="009C18D6"/>
    <w:rsid w:val="009D71D5"/>
    <w:rsid w:val="009E2887"/>
    <w:rsid w:val="009E5CB9"/>
    <w:rsid w:val="009E7ACF"/>
    <w:rsid w:val="009F31F2"/>
    <w:rsid w:val="009F45A5"/>
    <w:rsid w:val="00A01C2E"/>
    <w:rsid w:val="00A02BB2"/>
    <w:rsid w:val="00A04052"/>
    <w:rsid w:val="00A12563"/>
    <w:rsid w:val="00A153BD"/>
    <w:rsid w:val="00A46F6B"/>
    <w:rsid w:val="00A4741F"/>
    <w:rsid w:val="00A8185B"/>
    <w:rsid w:val="00AA5E2F"/>
    <w:rsid w:val="00AA7317"/>
    <w:rsid w:val="00AB4B76"/>
    <w:rsid w:val="00AC20F4"/>
    <w:rsid w:val="00AC2C0B"/>
    <w:rsid w:val="00AC4905"/>
    <w:rsid w:val="00AD13B0"/>
    <w:rsid w:val="00AD67AA"/>
    <w:rsid w:val="00AE143B"/>
    <w:rsid w:val="00AE7922"/>
    <w:rsid w:val="00B01011"/>
    <w:rsid w:val="00B07597"/>
    <w:rsid w:val="00B12ADF"/>
    <w:rsid w:val="00B12CE4"/>
    <w:rsid w:val="00B135E9"/>
    <w:rsid w:val="00B17A03"/>
    <w:rsid w:val="00B46F30"/>
    <w:rsid w:val="00B56468"/>
    <w:rsid w:val="00B608C1"/>
    <w:rsid w:val="00B60D3D"/>
    <w:rsid w:val="00B61D95"/>
    <w:rsid w:val="00B65358"/>
    <w:rsid w:val="00B9187F"/>
    <w:rsid w:val="00B96BF3"/>
    <w:rsid w:val="00B9737B"/>
    <w:rsid w:val="00BA0536"/>
    <w:rsid w:val="00BA3EC3"/>
    <w:rsid w:val="00BB3050"/>
    <w:rsid w:val="00BB7831"/>
    <w:rsid w:val="00BC31BC"/>
    <w:rsid w:val="00BC6167"/>
    <w:rsid w:val="00BE4435"/>
    <w:rsid w:val="00BE6B71"/>
    <w:rsid w:val="00BE776E"/>
    <w:rsid w:val="00BE78DA"/>
    <w:rsid w:val="00C00ED6"/>
    <w:rsid w:val="00C07BB3"/>
    <w:rsid w:val="00C2000E"/>
    <w:rsid w:val="00C379C9"/>
    <w:rsid w:val="00C4155B"/>
    <w:rsid w:val="00C422B8"/>
    <w:rsid w:val="00C566D6"/>
    <w:rsid w:val="00C839ED"/>
    <w:rsid w:val="00C84299"/>
    <w:rsid w:val="00C92F14"/>
    <w:rsid w:val="00C9308C"/>
    <w:rsid w:val="00C97365"/>
    <w:rsid w:val="00CC08BA"/>
    <w:rsid w:val="00CC330A"/>
    <w:rsid w:val="00CC5727"/>
    <w:rsid w:val="00CC7DBD"/>
    <w:rsid w:val="00CD1248"/>
    <w:rsid w:val="00CD6734"/>
    <w:rsid w:val="00CF3849"/>
    <w:rsid w:val="00D0233C"/>
    <w:rsid w:val="00D066FC"/>
    <w:rsid w:val="00D11462"/>
    <w:rsid w:val="00D12F65"/>
    <w:rsid w:val="00D14D61"/>
    <w:rsid w:val="00D170E7"/>
    <w:rsid w:val="00D22A47"/>
    <w:rsid w:val="00D254A2"/>
    <w:rsid w:val="00D275FC"/>
    <w:rsid w:val="00D3576E"/>
    <w:rsid w:val="00D43297"/>
    <w:rsid w:val="00D46B0B"/>
    <w:rsid w:val="00D52A0C"/>
    <w:rsid w:val="00D55ED8"/>
    <w:rsid w:val="00D659A4"/>
    <w:rsid w:val="00D70DB6"/>
    <w:rsid w:val="00D76048"/>
    <w:rsid w:val="00D84A44"/>
    <w:rsid w:val="00D87068"/>
    <w:rsid w:val="00D93C80"/>
    <w:rsid w:val="00D96A8F"/>
    <w:rsid w:val="00D97B05"/>
    <w:rsid w:val="00DB406A"/>
    <w:rsid w:val="00DD378F"/>
    <w:rsid w:val="00DE607E"/>
    <w:rsid w:val="00DF11A7"/>
    <w:rsid w:val="00DF15CC"/>
    <w:rsid w:val="00E02E2E"/>
    <w:rsid w:val="00E07DDF"/>
    <w:rsid w:val="00E250CB"/>
    <w:rsid w:val="00E271CB"/>
    <w:rsid w:val="00E34D12"/>
    <w:rsid w:val="00E34FE3"/>
    <w:rsid w:val="00E407ED"/>
    <w:rsid w:val="00E55D6C"/>
    <w:rsid w:val="00E57396"/>
    <w:rsid w:val="00E66525"/>
    <w:rsid w:val="00E81A1B"/>
    <w:rsid w:val="00E81A86"/>
    <w:rsid w:val="00E8607B"/>
    <w:rsid w:val="00E91073"/>
    <w:rsid w:val="00E93583"/>
    <w:rsid w:val="00E97CD4"/>
    <w:rsid w:val="00EA2F86"/>
    <w:rsid w:val="00EA6D39"/>
    <w:rsid w:val="00EB1D97"/>
    <w:rsid w:val="00EC2F39"/>
    <w:rsid w:val="00EC3D1B"/>
    <w:rsid w:val="00EC4F28"/>
    <w:rsid w:val="00ED1A9C"/>
    <w:rsid w:val="00ED6AE7"/>
    <w:rsid w:val="00ED774F"/>
    <w:rsid w:val="00EF4C53"/>
    <w:rsid w:val="00F006F1"/>
    <w:rsid w:val="00F07B7B"/>
    <w:rsid w:val="00F1145D"/>
    <w:rsid w:val="00F15891"/>
    <w:rsid w:val="00F168C4"/>
    <w:rsid w:val="00F23B95"/>
    <w:rsid w:val="00F340B7"/>
    <w:rsid w:val="00F40388"/>
    <w:rsid w:val="00F419E1"/>
    <w:rsid w:val="00F63389"/>
    <w:rsid w:val="00F665C3"/>
    <w:rsid w:val="00F67F7F"/>
    <w:rsid w:val="00F91977"/>
    <w:rsid w:val="00F97B57"/>
    <w:rsid w:val="00FA37CC"/>
    <w:rsid w:val="00FA4F7C"/>
    <w:rsid w:val="00FB0456"/>
    <w:rsid w:val="00FB21F7"/>
    <w:rsid w:val="00FB47F4"/>
    <w:rsid w:val="00FB62C6"/>
    <w:rsid w:val="00FD1140"/>
    <w:rsid w:val="00FD2B12"/>
    <w:rsid w:val="00FD2B9F"/>
    <w:rsid w:val="00FE4E3B"/>
    <w:rsid w:val="00FE566D"/>
    <w:rsid w:val="00FE6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F256C"/>
  <w15:docId w15:val="{CAAFE954-6186-4E52-B687-3A7C92BA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B07597"/>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1">
    <w:name w:val="header"/>
    <w:basedOn w:val="a"/>
    <w:link w:val="af2"/>
    <w:unhideWhenUsed/>
    <w:rsid w:val="00D275FC"/>
    <w:pPr>
      <w:tabs>
        <w:tab w:val="center" w:pos="4677"/>
        <w:tab w:val="right" w:pos="9355"/>
      </w:tabs>
      <w:spacing w:after="0" w:line="240" w:lineRule="auto"/>
    </w:pPr>
  </w:style>
  <w:style w:type="character" w:customStyle="1" w:styleId="af2">
    <w:name w:val="Верхний колонтитул Знак"/>
    <w:link w:val="af1"/>
    <w:rsid w:val="00D275FC"/>
    <w:rPr>
      <w:lang w:val="ru-RU"/>
    </w:rPr>
  </w:style>
  <w:style w:type="paragraph" w:styleId="af3">
    <w:name w:val="footer"/>
    <w:basedOn w:val="a"/>
    <w:link w:val="af4"/>
    <w:unhideWhenUsed/>
    <w:rsid w:val="00D275FC"/>
    <w:pPr>
      <w:tabs>
        <w:tab w:val="center" w:pos="4677"/>
        <w:tab w:val="right" w:pos="9355"/>
      </w:tabs>
      <w:spacing w:after="0" w:line="240" w:lineRule="auto"/>
    </w:pPr>
  </w:style>
  <w:style w:type="character" w:customStyle="1" w:styleId="af4">
    <w:name w:val="Нижний колонтитул Знак"/>
    <w:link w:val="af3"/>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customStyle="1" w:styleId="Normal1">
    <w:name w:val="Normal1"/>
    <w:rsid w:val="003C11FA"/>
    <w:rPr>
      <w:rFonts w:ascii="Times New Roman" w:eastAsia="Times New Roman" w:hAnsi="Times New Roman"/>
      <w:i/>
      <w:snapToGrid w:val="0"/>
    </w:rPr>
  </w:style>
  <w:style w:type="paragraph" w:styleId="23">
    <w:name w:val="Body Text 2"/>
    <w:basedOn w:val="a"/>
    <w:link w:val="24"/>
    <w:uiPriority w:val="99"/>
    <w:semiHidden/>
    <w:unhideWhenUsed/>
    <w:rsid w:val="003C11FA"/>
    <w:pPr>
      <w:spacing w:after="120" w:line="480" w:lineRule="auto"/>
    </w:pPr>
  </w:style>
  <w:style w:type="character" w:customStyle="1" w:styleId="24">
    <w:name w:val="Основной текст 2 Знак"/>
    <w:link w:val="23"/>
    <w:uiPriority w:val="99"/>
    <w:semiHidden/>
    <w:rsid w:val="003C11FA"/>
    <w:rPr>
      <w:sz w:val="22"/>
      <w:szCs w:val="22"/>
      <w:lang w:eastAsia="en-US"/>
    </w:rPr>
  </w:style>
  <w:style w:type="character" w:customStyle="1" w:styleId="14">
    <w:name w:val="Неразрешенное упоминание1"/>
    <w:uiPriority w:val="99"/>
    <w:semiHidden/>
    <w:unhideWhenUsed/>
    <w:rsid w:val="003C11FA"/>
    <w:rPr>
      <w:color w:val="605E5C"/>
      <w:shd w:val="clear" w:color="auto" w:fill="E1DFDD"/>
    </w:rPr>
  </w:style>
  <w:style w:type="paragraph" w:customStyle="1" w:styleId="Style5">
    <w:name w:val="Style5"/>
    <w:basedOn w:val="a"/>
    <w:uiPriority w:val="99"/>
    <w:rsid w:val="00FE637A"/>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20">
    <w:name w:val="Заголовок 2 Знак"/>
    <w:link w:val="2"/>
    <w:uiPriority w:val="9"/>
    <w:semiHidden/>
    <w:rsid w:val="00B07597"/>
    <w:rPr>
      <w:rFonts w:ascii="Calibri Light" w:eastAsia="Times New Roman" w:hAnsi="Calibri Light" w:cs="Times New Roman"/>
      <w:b/>
      <w:bCs/>
      <w:i/>
      <w:iCs/>
      <w:sz w:val="28"/>
      <w:szCs w:val="28"/>
      <w:lang w:eastAsia="en-US"/>
    </w:rPr>
  </w:style>
  <w:style w:type="paragraph" w:styleId="HTML">
    <w:name w:val="HTML Preformatted"/>
    <w:basedOn w:val="a"/>
    <w:link w:val="HTML0"/>
    <w:uiPriority w:val="99"/>
    <w:unhideWhenUsed/>
    <w:rsid w:val="00892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924F7"/>
    <w:rPr>
      <w:rFonts w:ascii="Courier New" w:eastAsia="Times New Roman" w:hAnsi="Courier New" w:cs="Courier New"/>
    </w:rPr>
  </w:style>
  <w:style w:type="character" w:customStyle="1" w:styleId="y2iqfc">
    <w:name w:val="y2iqfc"/>
    <w:basedOn w:val="a0"/>
    <w:rsid w:val="00892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5115">
      <w:bodyDiv w:val="1"/>
      <w:marLeft w:val="0"/>
      <w:marRight w:val="0"/>
      <w:marTop w:val="0"/>
      <w:marBottom w:val="0"/>
      <w:divBdr>
        <w:top w:val="none" w:sz="0" w:space="0" w:color="auto"/>
        <w:left w:val="none" w:sz="0" w:space="0" w:color="auto"/>
        <w:bottom w:val="none" w:sz="0" w:space="0" w:color="auto"/>
        <w:right w:val="none" w:sz="0" w:space="0" w:color="auto"/>
      </w:divBdr>
    </w:div>
    <w:div w:id="501353813">
      <w:bodyDiv w:val="1"/>
      <w:marLeft w:val="0"/>
      <w:marRight w:val="0"/>
      <w:marTop w:val="0"/>
      <w:marBottom w:val="0"/>
      <w:divBdr>
        <w:top w:val="none" w:sz="0" w:space="0" w:color="auto"/>
        <w:left w:val="none" w:sz="0" w:space="0" w:color="auto"/>
        <w:bottom w:val="none" w:sz="0" w:space="0" w:color="auto"/>
        <w:right w:val="none" w:sz="0" w:space="0" w:color="auto"/>
      </w:divBdr>
    </w:div>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846098408">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202093672">
      <w:bodyDiv w:val="1"/>
      <w:marLeft w:val="0"/>
      <w:marRight w:val="0"/>
      <w:marTop w:val="0"/>
      <w:marBottom w:val="0"/>
      <w:divBdr>
        <w:top w:val="none" w:sz="0" w:space="0" w:color="auto"/>
        <w:left w:val="none" w:sz="0" w:space="0" w:color="auto"/>
        <w:bottom w:val="none" w:sz="0" w:space="0" w:color="auto"/>
        <w:right w:val="none" w:sz="0" w:space="0" w:color="auto"/>
      </w:divBdr>
    </w:div>
    <w:div w:id="1466969156">
      <w:bodyDiv w:val="1"/>
      <w:marLeft w:val="0"/>
      <w:marRight w:val="0"/>
      <w:marTop w:val="0"/>
      <w:marBottom w:val="0"/>
      <w:divBdr>
        <w:top w:val="none" w:sz="0" w:space="0" w:color="auto"/>
        <w:left w:val="none" w:sz="0" w:space="0" w:color="auto"/>
        <w:bottom w:val="none" w:sz="0" w:space="0" w:color="auto"/>
        <w:right w:val="none" w:sz="0" w:space="0" w:color="auto"/>
      </w:divBdr>
    </w:div>
    <w:div w:id="1638298401">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usum.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hv@kusum.kz" TargetMode="External"/><Relationship Id="rId4" Type="http://schemas.openxmlformats.org/officeDocument/2006/relationships/settings" Target="settings.xml"/><Relationship Id="rId9" Type="http://schemas.openxmlformats.org/officeDocument/2006/relationships/hyperlink" Target="mailto:info@kusum.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40F68-A990-4612-A8BA-FB62FAA6E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2880</Words>
  <Characters>16421</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19263</CharactersWithSpaces>
  <SharedDoc>false</SharedDoc>
  <HLinks>
    <vt:vector size="24" baseType="variant">
      <vt:variant>
        <vt:i4>7995468</vt:i4>
      </vt:variant>
      <vt:variant>
        <vt:i4>9</vt:i4>
      </vt:variant>
      <vt:variant>
        <vt:i4>0</vt:i4>
      </vt:variant>
      <vt:variant>
        <vt:i4>5</vt:i4>
      </vt:variant>
      <vt:variant>
        <vt:lpwstr>mailto:phv@kusum.kz</vt:lpwstr>
      </vt:variant>
      <vt:variant>
        <vt:lpwstr/>
      </vt:variant>
      <vt:variant>
        <vt:i4>7077981</vt:i4>
      </vt:variant>
      <vt:variant>
        <vt:i4>6</vt:i4>
      </vt:variant>
      <vt:variant>
        <vt:i4>0</vt:i4>
      </vt:variant>
      <vt:variant>
        <vt:i4>5</vt:i4>
      </vt:variant>
      <vt:variant>
        <vt:lpwstr>mailto:info@kusum.com</vt:lpwstr>
      </vt:variant>
      <vt:variant>
        <vt:lpwstr/>
      </vt:variant>
      <vt:variant>
        <vt:i4>7077981</vt:i4>
      </vt:variant>
      <vt:variant>
        <vt:i4>3</vt:i4>
      </vt:variant>
      <vt:variant>
        <vt:i4>0</vt:i4>
      </vt:variant>
      <vt:variant>
        <vt:i4>5</vt:i4>
      </vt:variant>
      <vt:variant>
        <vt:lpwstr>mailto:info@kusum.com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Марал Туманчинова</cp:lastModifiedBy>
  <cp:revision>2</cp:revision>
  <cp:lastPrinted>2019-11-07T05:04:00Z</cp:lastPrinted>
  <dcterms:created xsi:type="dcterms:W3CDTF">2022-05-30T10:06:00Z</dcterms:created>
  <dcterms:modified xsi:type="dcterms:W3CDTF">2022-05-30T10:06:00Z</dcterms:modified>
</cp:coreProperties>
</file>